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6A82" w:rsidRPr="006E34D7" w:rsidRDefault="00526A82">
      <w:pPr>
        <w:pStyle w:val="lfej"/>
        <w:tabs>
          <w:tab w:val="clear" w:pos="4536"/>
          <w:tab w:val="clear" w:pos="9072"/>
        </w:tabs>
        <w:jc w:val="center"/>
        <w:rPr>
          <w:sz w:val="22"/>
          <w:szCs w:val="22"/>
        </w:rPr>
      </w:pPr>
      <w:r w:rsidRPr="006E34D7">
        <w:rPr>
          <w:sz w:val="22"/>
          <w:szCs w:val="22"/>
        </w:rPr>
        <w:t>_________________________________________________________________________________</w:t>
      </w:r>
    </w:p>
    <w:p w:rsidR="00526A82" w:rsidRPr="006E34D7" w:rsidRDefault="0099766B">
      <w:pPr>
        <w:framePr w:hSpace="180" w:wrap="auto" w:vAnchor="text" w:hAnchor="page" w:x="1435" w:y="29"/>
        <w:jc w:val="center"/>
        <w:rPr>
          <w:rFonts w:ascii="Times New Roman" w:hAnsi="Times New Roman" w:cs="Times New Roman"/>
        </w:rPr>
      </w:pPr>
      <w:r>
        <w:rPr>
          <w:rFonts w:ascii="Times New Roman" w:hAnsi="Times New Roman" w:cs="Times New Roman"/>
          <w:noProof/>
        </w:rPr>
        <w:drawing>
          <wp:inline distT="0" distB="0" distL="0" distR="0">
            <wp:extent cx="857250" cy="1057275"/>
            <wp:effectExtent l="0" t="0" r="0" b="952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7250" cy="1057275"/>
                    </a:xfrm>
                    <a:prstGeom prst="rect">
                      <a:avLst/>
                    </a:prstGeom>
                    <a:noFill/>
                    <a:ln>
                      <a:noFill/>
                    </a:ln>
                  </pic:spPr>
                </pic:pic>
              </a:graphicData>
            </a:graphic>
          </wp:inline>
        </w:drawing>
      </w:r>
    </w:p>
    <w:p w:rsidR="00526A82" w:rsidRPr="006E34D7" w:rsidRDefault="00526A82">
      <w:pPr>
        <w:jc w:val="center"/>
        <w:rPr>
          <w:rFonts w:ascii="Times New Roman" w:hAnsi="Times New Roman" w:cs="Times New Roman"/>
        </w:rPr>
      </w:pPr>
    </w:p>
    <w:p w:rsidR="00526A82" w:rsidRPr="006E34D7" w:rsidRDefault="00526A82" w:rsidP="006E34D7">
      <w:pPr>
        <w:tabs>
          <w:tab w:val="left" w:pos="1560"/>
        </w:tabs>
        <w:jc w:val="center"/>
        <w:rPr>
          <w:rFonts w:ascii="Times New Roman" w:hAnsi="Times New Roman" w:cs="Times New Roman"/>
          <w:b/>
          <w:bCs/>
          <w:sz w:val="34"/>
          <w:szCs w:val="34"/>
        </w:rPr>
      </w:pPr>
      <w:r w:rsidRPr="006E34D7">
        <w:rPr>
          <w:rFonts w:ascii="Times New Roman" w:hAnsi="Times New Roman" w:cs="Times New Roman"/>
          <w:b/>
          <w:bCs/>
          <w:sz w:val="34"/>
          <w:szCs w:val="34"/>
        </w:rPr>
        <w:t>ZALAEGERSZEG MEGYEI JOGÚ VÁROS</w:t>
      </w:r>
    </w:p>
    <w:p w:rsidR="00526A82" w:rsidRPr="006E34D7" w:rsidRDefault="00526A82" w:rsidP="006E34D7">
      <w:pPr>
        <w:jc w:val="center"/>
        <w:rPr>
          <w:rFonts w:ascii="Times New Roman" w:hAnsi="Times New Roman" w:cs="Times New Roman"/>
          <w:b/>
          <w:bCs/>
          <w:sz w:val="34"/>
          <w:szCs w:val="34"/>
        </w:rPr>
      </w:pPr>
      <w:r>
        <w:rPr>
          <w:rFonts w:ascii="Times New Roman" w:hAnsi="Times New Roman" w:cs="Times New Roman"/>
          <w:b/>
          <w:bCs/>
          <w:sz w:val="34"/>
          <w:szCs w:val="34"/>
        </w:rPr>
        <w:t>POLGÁRMESTERÉTŐL</w:t>
      </w:r>
    </w:p>
    <w:p w:rsidR="00526A82" w:rsidRPr="006E34D7" w:rsidRDefault="00526A82" w:rsidP="006E34D7">
      <w:pPr>
        <w:jc w:val="center"/>
        <w:rPr>
          <w:rFonts w:ascii="Times New Roman" w:hAnsi="Times New Roman" w:cs="Times New Roman"/>
          <w:b/>
          <w:bCs/>
          <w:i/>
          <w:iCs/>
          <w:sz w:val="20"/>
          <w:szCs w:val="20"/>
        </w:rPr>
      </w:pPr>
      <w:r w:rsidRPr="006E34D7">
        <w:rPr>
          <w:rFonts w:ascii="Times New Roman" w:hAnsi="Times New Roman" w:cs="Times New Roman"/>
          <w:b/>
          <w:bCs/>
          <w:sz w:val="20"/>
          <w:szCs w:val="20"/>
        </w:rPr>
        <w:sym w:font="Wingdings" w:char="F02A"/>
      </w:r>
      <w:r w:rsidRPr="006E34D7">
        <w:rPr>
          <w:rFonts w:ascii="Times New Roman" w:hAnsi="Times New Roman" w:cs="Times New Roman"/>
          <w:b/>
          <w:bCs/>
          <w:i/>
          <w:iCs/>
          <w:sz w:val="20"/>
          <w:szCs w:val="20"/>
        </w:rPr>
        <w:t xml:space="preserve"> </w:t>
      </w:r>
      <w:r w:rsidRPr="006E34D7">
        <w:rPr>
          <w:rFonts w:ascii="Times New Roman" w:hAnsi="Times New Roman" w:cs="Times New Roman"/>
          <w:b/>
          <w:bCs/>
          <w:i/>
          <w:iCs/>
        </w:rPr>
        <w:t xml:space="preserve">8901 Zalaegerszeg, Kossuth L.u.17-19. </w:t>
      </w:r>
      <w:r w:rsidRPr="006E34D7">
        <w:rPr>
          <w:rFonts w:ascii="Times New Roman" w:hAnsi="Times New Roman" w:cs="Times New Roman"/>
          <w:b/>
          <w:bCs/>
        </w:rPr>
        <w:sym w:font="Wingdings" w:char="F028"/>
      </w:r>
      <w:r w:rsidRPr="006E34D7">
        <w:rPr>
          <w:rFonts w:ascii="Times New Roman" w:hAnsi="Times New Roman" w:cs="Times New Roman"/>
          <w:b/>
          <w:bCs/>
          <w:i/>
          <w:iCs/>
        </w:rPr>
        <w:t xml:space="preserve"> 92/502-106, fax: 92/311-474</w:t>
      </w:r>
    </w:p>
    <w:p w:rsidR="00526A82" w:rsidRPr="00AD32BF" w:rsidRDefault="00526A82" w:rsidP="006E34D7">
      <w:pPr>
        <w:pStyle w:val="llb"/>
        <w:tabs>
          <w:tab w:val="clear" w:pos="4536"/>
          <w:tab w:val="center" w:pos="1985"/>
          <w:tab w:val="center" w:pos="7230"/>
        </w:tabs>
        <w:jc w:val="center"/>
        <w:rPr>
          <w:rFonts w:ascii="Times New Roman" w:hAnsi="Times New Roman" w:cs="Times New Roman"/>
          <w:b/>
          <w:bCs/>
          <w:i/>
          <w:iCs/>
          <w:sz w:val="24"/>
          <w:szCs w:val="24"/>
        </w:rPr>
      </w:pPr>
      <w:r w:rsidRPr="00AD32BF">
        <w:rPr>
          <w:rFonts w:ascii="Times New Roman" w:hAnsi="Times New Roman" w:cs="Times New Roman"/>
          <w:b/>
          <w:bCs/>
          <w:i/>
          <w:iCs/>
          <w:sz w:val="24"/>
          <w:szCs w:val="24"/>
        </w:rPr>
        <w:t xml:space="preserve">Email: </w:t>
      </w:r>
      <w:hyperlink r:id="rId9" w:history="1">
        <w:r w:rsidRPr="00AD32BF">
          <w:rPr>
            <w:rStyle w:val="Hiperhivatkozs"/>
            <w:rFonts w:ascii="Times New Roman" w:hAnsi="Times New Roman" w:cs="Times New Roman"/>
            <w:b/>
            <w:bCs/>
            <w:i/>
            <w:iCs/>
            <w:color w:val="auto"/>
            <w:sz w:val="24"/>
            <w:szCs w:val="24"/>
            <w:u w:val="none"/>
          </w:rPr>
          <w:t>mayor@zalaegerszeg.hu</w:t>
        </w:r>
      </w:hyperlink>
    </w:p>
    <w:p w:rsidR="00526A82" w:rsidRDefault="00526A82">
      <w:pPr>
        <w:ind w:left="708"/>
        <w:jc w:val="right"/>
        <w:rPr>
          <w:rFonts w:ascii="Times New Roman" w:hAnsi="Times New Roman" w:cs="Times New Roman"/>
        </w:rPr>
      </w:pPr>
    </w:p>
    <w:p w:rsidR="00CC54B4" w:rsidRDefault="00CC54B4">
      <w:pPr>
        <w:ind w:left="708"/>
        <w:jc w:val="right"/>
        <w:rPr>
          <w:rFonts w:ascii="Times New Roman" w:hAnsi="Times New Roman" w:cs="Times New Roman"/>
        </w:rPr>
      </w:pPr>
    </w:p>
    <w:p w:rsidR="00526A82" w:rsidRPr="006E34D7" w:rsidRDefault="00526A82">
      <w:pPr>
        <w:ind w:left="708"/>
        <w:jc w:val="right"/>
        <w:rPr>
          <w:rFonts w:ascii="Times New Roman" w:hAnsi="Times New Roman" w:cs="Times New Roman"/>
        </w:rPr>
      </w:pPr>
      <w:r w:rsidRPr="006E34D7">
        <w:rPr>
          <w:rFonts w:ascii="Times New Roman" w:hAnsi="Times New Roman" w:cs="Times New Roman"/>
        </w:rPr>
        <w:t xml:space="preserve">……… napirendi pont </w:t>
      </w:r>
    </w:p>
    <w:p w:rsidR="00526A82" w:rsidRPr="006E34D7" w:rsidRDefault="00526A82">
      <w:pPr>
        <w:jc w:val="center"/>
        <w:rPr>
          <w:rFonts w:ascii="Times New Roman" w:hAnsi="Times New Roman" w:cs="Times New Roman"/>
        </w:rPr>
      </w:pPr>
    </w:p>
    <w:p w:rsidR="00526A82" w:rsidRPr="006E34D7" w:rsidRDefault="00526A82">
      <w:pPr>
        <w:jc w:val="both"/>
        <w:rPr>
          <w:rFonts w:ascii="Times New Roman" w:hAnsi="Times New Roman" w:cs="Times New Roman"/>
          <w:b/>
          <w:bCs/>
          <w:i/>
          <w:iCs/>
        </w:rPr>
      </w:pPr>
    </w:p>
    <w:p w:rsidR="00526A82" w:rsidRPr="00C33E32" w:rsidRDefault="00526A82">
      <w:pPr>
        <w:pStyle w:val="Cmsor7"/>
        <w:rPr>
          <w:rFonts w:ascii="Times New Roman" w:hAnsi="Times New Roman" w:cs="Times New Roman"/>
          <w:i w:val="0"/>
          <w:iCs w:val="0"/>
          <w:sz w:val="36"/>
          <w:szCs w:val="36"/>
        </w:rPr>
      </w:pPr>
      <w:r w:rsidRPr="00C33E32">
        <w:rPr>
          <w:rFonts w:ascii="Times New Roman" w:hAnsi="Times New Roman" w:cs="Times New Roman"/>
          <w:i w:val="0"/>
          <w:iCs w:val="0"/>
          <w:sz w:val="36"/>
          <w:szCs w:val="36"/>
        </w:rPr>
        <w:t>ELŐTERJESZTÉS</w:t>
      </w:r>
    </w:p>
    <w:p w:rsidR="00526A82" w:rsidRPr="006E34D7" w:rsidRDefault="00526A82">
      <w:pPr>
        <w:jc w:val="center"/>
        <w:rPr>
          <w:rFonts w:ascii="Times New Roman" w:hAnsi="Times New Roman" w:cs="Times New Roman"/>
          <w:b/>
          <w:bCs/>
        </w:rPr>
      </w:pPr>
    </w:p>
    <w:p w:rsidR="00526A82" w:rsidRPr="006E34D7" w:rsidRDefault="00526A82">
      <w:pPr>
        <w:jc w:val="center"/>
        <w:rPr>
          <w:rFonts w:ascii="Times New Roman" w:hAnsi="Times New Roman" w:cs="Times New Roman"/>
          <w:b/>
          <w:bCs/>
          <w:sz w:val="24"/>
          <w:szCs w:val="24"/>
        </w:rPr>
      </w:pPr>
      <w:r w:rsidRPr="006E34D7">
        <w:rPr>
          <w:rFonts w:ascii="Times New Roman" w:hAnsi="Times New Roman" w:cs="Times New Roman"/>
          <w:b/>
          <w:bCs/>
          <w:sz w:val="24"/>
          <w:szCs w:val="24"/>
        </w:rPr>
        <w:t>Zalaegerszeg Megyei Jogú Város Közgyűlése</w:t>
      </w:r>
    </w:p>
    <w:p w:rsidR="00526A82" w:rsidRPr="006E34D7" w:rsidRDefault="00526A82">
      <w:pPr>
        <w:jc w:val="center"/>
        <w:rPr>
          <w:rFonts w:ascii="Times New Roman" w:hAnsi="Times New Roman" w:cs="Times New Roman"/>
          <w:b/>
          <w:bCs/>
          <w:sz w:val="24"/>
          <w:szCs w:val="24"/>
        </w:rPr>
      </w:pPr>
      <w:r>
        <w:rPr>
          <w:rFonts w:ascii="Times New Roman" w:hAnsi="Times New Roman" w:cs="Times New Roman"/>
          <w:b/>
          <w:bCs/>
          <w:sz w:val="24"/>
          <w:szCs w:val="24"/>
        </w:rPr>
        <w:t xml:space="preserve">2012. november </w:t>
      </w:r>
      <w:r w:rsidRPr="00BE0C7F">
        <w:rPr>
          <w:rFonts w:ascii="Times New Roman" w:hAnsi="Times New Roman" w:cs="Times New Roman"/>
          <w:b/>
          <w:bCs/>
          <w:sz w:val="24"/>
          <w:szCs w:val="24"/>
        </w:rPr>
        <w:t>2</w:t>
      </w:r>
      <w:r>
        <w:rPr>
          <w:rFonts w:ascii="Times New Roman" w:hAnsi="Times New Roman" w:cs="Times New Roman"/>
          <w:b/>
          <w:bCs/>
          <w:sz w:val="24"/>
          <w:szCs w:val="24"/>
        </w:rPr>
        <w:t>2</w:t>
      </w:r>
      <w:r w:rsidRPr="00BE0C7F">
        <w:rPr>
          <w:rFonts w:ascii="Times New Roman" w:hAnsi="Times New Roman" w:cs="Times New Roman"/>
          <w:b/>
          <w:bCs/>
          <w:sz w:val="24"/>
          <w:szCs w:val="24"/>
        </w:rPr>
        <w:t>-</w:t>
      </w:r>
      <w:r w:rsidRPr="006E34D7">
        <w:rPr>
          <w:rFonts w:ascii="Times New Roman" w:hAnsi="Times New Roman" w:cs="Times New Roman"/>
          <w:b/>
          <w:bCs/>
          <w:sz w:val="24"/>
          <w:szCs w:val="24"/>
        </w:rPr>
        <w:t>i ülésére</w:t>
      </w:r>
    </w:p>
    <w:p w:rsidR="00526A82" w:rsidRPr="006E34D7" w:rsidRDefault="00526A82">
      <w:pPr>
        <w:tabs>
          <w:tab w:val="left" w:pos="6237"/>
        </w:tabs>
        <w:rPr>
          <w:rFonts w:ascii="Times New Roman" w:hAnsi="Times New Roman" w:cs="Times New Roman"/>
          <w:b/>
          <w:bCs/>
        </w:rPr>
      </w:pPr>
    </w:p>
    <w:tbl>
      <w:tblPr>
        <w:tblW w:w="0" w:type="auto"/>
        <w:tblInd w:w="-68" w:type="dxa"/>
        <w:tblLayout w:type="fixed"/>
        <w:tblCellMar>
          <w:left w:w="70" w:type="dxa"/>
          <w:right w:w="70" w:type="dxa"/>
        </w:tblCellMar>
        <w:tblLook w:val="0000" w:firstRow="0" w:lastRow="0" w:firstColumn="0" w:lastColumn="0" w:noHBand="0" w:noVBand="0"/>
      </w:tblPr>
      <w:tblGrid>
        <w:gridCol w:w="1134"/>
        <w:gridCol w:w="7936"/>
      </w:tblGrid>
      <w:tr w:rsidR="00526A82" w:rsidRPr="00C05E38">
        <w:tc>
          <w:tcPr>
            <w:tcW w:w="1134" w:type="dxa"/>
          </w:tcPr>
          <w:p w:rsidR="00526A82" w:rsidRPr="00C05E38" w:rsidRDefault="00526A82">
            <w:pPr>
              <w:framePr w:hSpace="141" w:wrap="notBeside" w:vAnchor="text" w:hAnchor="margin" w:x="70" w:y="195"/>
              <w:tabs>
                <w:tab w:val="left" w:pos="6237"/>
              </w:tabs>
              <w:rPr>
                <w:rFonts w:ascii="Times New Roman" w:hAnsi="Times New Roman" w:cs="Times New Roman"/>
                <w:b/>
                <w:bCs/>
                <w:sz w:val="24"/>
                <w:szCs w:val="24"/>
              </w:rPr>
            </w:pPr>
            <w:r w:rsidRPr="00C05E38">
              <w:rPr>
                <w:rFonts w:ascii="Times New Roman" w:hAnsi="Times New Roman" w:cs="Times New Roman"/>
                <w:b/>
                <w:bCs/>
                <w:sz w:val="24"/>
                <w:szCs w:val="24"/>
              </w:rPr>
              <w:t>Tárgy:</w:t>
            </w:r>
          </w:p>
        </w:tc>
        <w:tc>
          <w:tcPr>
            <w:tcW w:w="7936" w:type="dxa"/>
          </w:tcPr>
          <w:p w:rsidR="00526A82" w:rsidRPr="00EA73F3" w:rsidRDefault="00526A82" w:rsidP="004112E0">
            <w:pPr>
              <w:framePr w:hSpace="141" w:wrap="notBeside" w:vAnchor="text" w:hAnchor="margin" w:x="70" w:y="195"/>
              <w:tabs>
                <w:tab w:val="left" w:pos="851"/>
              </w:tabs>
              <w:jc w:val="both"/>
              <w:rPr>
                <w:rFonts w:ascii="Times New Roman" w:hAnsi="Times New Roman" w:cs="Times New Roman"/>
                <w:b/>
                <w:sz w:val="24"/>
                <w:szCs w:val="24"/>
              </w:rPr>
            </w:pPr>
            <w:r w:rsidRPr="00EA73F3">
              <w:rPr>
                <w:rFonts w:ascii="Times New Roman" w:hAnsi="Times New Roman" w:cs="Times New Roman"/>
                <w:b/>
                <w:sz w:val="24"/>
                <w:szCs w:val="24"/>
              </w:rPr>
              <w:t>A települési folyékony hulladék begyűjtésével, szállításával és ártalomme</w:t>
            </w:r>
            <w:r w:rsidRPr="00EA73F3">
              <w:rPr>
                <w:rFonts w:ascii="Times New Roman" w:hAnsi="Times New Roman" w:cs="Times New Roman"/>
                <w:b/>
                <w:sz w:val="24"/>
                <w:szCs w:val="24"/>
              </w:rPr>
              <w:t>n</w:t>
            </w:r>
            <w:r w:rsidRPr="00EA73F3">
              <w:rPr>
                <w:rFonts w:ascii="Times New Roman" w:hAnsi="Times New Roman" w:cs="Times New Roman"/>
                <w:b/>
                <w:sz w:val="24"/>
                <w:szCs w:val="24"/>
              </w:rPr>
              <w:t>tes elhelyezésével kapcsolatos 2013. évi közszolgáltatási díj megállapítása, a települési folyékony hulladékkal kapcsolatos kötelező helyi közszolgáltatá</w:t>
            </w:r>
            <w:r w:rsidRPr="00EA73F3">
              <w:rPr>
                <w:rFonts w:ascii="Times New Roman" w:hAnsi="Times New Roman" w:cs="Times New Roman"/>
                <w:b/>
                <w:sz w:val="24"/>
                <w:szCs w:val="24"/>
              </w:rPr>
              <w:t>s</w:t>
            </w:r>
            <w:r w:rsidRPr="00EA73F3">
              <w:rPr>
                <w:rFonts w:ascii="Times New Roman" w:hAnsi="Times New Roman" w:cs="Times New Roman"/>
                <w:b/>
                <w:sz w:val="24"/>
                <w:szCs w:val="24"/>
              </w:rPr>
              <w:t>ról szóló 20/2004. (V.05.) önkormányzati rendelet módosítása</w:t>
            </w:r>
          </w:p>
          <w:p w:rsidR="00526A82" w:rsidRPr="00C05E38" w:rsidRDefault="00526A82" w:rsidP="00CE5E5A">
            <w:pPr>
              <w:framePr w:hSpace="141" w:wrap="notBeside" w:vAnchor="text" w:hAnchor="margin" w:x="70" w:y="195"/>
              <w:tabs>
                <w:tab w:val="left" w:pos="6237"/>
              </w:tabs>
              <w:jc w:val="both"/>
              <w:rPr>
                <w:rFonts w:ascii="Times New Roman" w:hAnsi="Times New Roman" w:cs="Times New Roman"/>
                <w:b/>
                <w:bCs/>
                <w:sz w:val="24"/>
                <w:szCs w:val="24"/>
              </w:rPr>
            </w:pPr>
          </w:p>
        </w:tc>
      </w:tr>
    </w:tbl>
    <w:p w:rsidR="00526A82" w:rsidRPr="00C05E38" w:rsidRDefault="00526A82">
      <w:pPr>
        <w:rPr>
          <w:rFonts w:ascii="Times New Roman" w:hAnsi="Times New Roman" w:cs="Times New Roman"/>
          <w:b/>
          <w:bCs/>
          <w:sz w:val="24"/>
          <w:szCs w:val="24"/>
        </w:rPr>
      </w:pPr>
      <w:r w:rsidRPr="00C05E38">
        <w:rPr>
          <w:rFonts w:ascii="Times New Roman" w:hAnsi="Times New Roman" w:cs="Times New Roman"/>
          <w:b/>
          <w:bCs/>
          <w:sz w:val="24"/>
          <w:szCs w:val="24"/>
        </w:rPr>
        <w:t xml:space="preserve">  </w:t>
      </w:r>
      <w:r w:rsidRPr="00C05E38">
        <w:rPr>
          <w:rFonts w:ascii="Times New Roman" w:hAnsi="Times New Roman" w:cs="Times New Roman"/>
          <w:b/>
          <w:bCs/>
          <w:sz w:val="24"/>
          <w:szCs w:val="24"/>
        </w:rPr>
        <w:tab/>
      </w:r>
    </w:p>
    <w:tbl>
      <w:tblPr>
        <w:tblW w:w="0" w:type="auto"/>
        <w:tblInd w:w="-68" w:type="dxa"/>
        <w:tblCellMar>
          <w:left w:w="70" w:type="dxa"/>
          <w:right w:w="70" w:type="dxa"/>
        </w:tblCellMar>
        <w:tblLook w:val="0000" w:firstRow="0" w:lastRow="0" w:firstColumn="0" w:lastColumn="0" w:noHBand="0" w:noVBand="0"/>
      </w:tblPr>
      <w:tblGrid>
        <w:gridCol w:w="2520"/>
        <w:gridCol w:w="6622"/>
      </w:tblGrid>
      <w:tr w:rsidR="00526A82" w:rsidRPr="00C05E38">
        <w:trPr>
          <w:trHeight w:val="567"/>
        </w:trPr>
        <w:tc>
          <w:tcPr>
            <w:tcW w:w="2520" w:type="dxa"/>
          </w:tcPr>
          <w:p w:rsidR="00526A82" w:rsidRPr="00C05E38" w:rsidRDefault="00526A82">
            <w:pPr>
              <w:rPr>
                <w:rFonts w:ascii="Times New Roman" w:hAnsi="Times New Roman" w:cs="Times New Roman"/>
                <w:b/>
                <w:bCs/>
                <w:sz w:val="24"/>
                <w:szCs w:val="24"/>
                <w:u w:val="single"/>
              </w:rPr>
            </w:pPr>
            <w:r w:rsidRPr="00C05E38">
              <w:rPr>
                <w:rFonts w:ascii="Times New Roman" w:hAnsi="Times New Roman" w:cs="Times New Roman"/>
                <w:b/>
                <w:bCs/>
                <w:sz w:val="24"/>
                <w:szCs w:val="24"/>
                <w:u w:val="single"/>
              </w:rPr>
              <w:t>Előterjesztő:</w:t>
            </w:r>
          </w:p>
        </w:tc>
        <w:tc>
          <w:tcPr>
            <w:tcW w:w="6622" w:type="dxa"/>
          </w:tcPr>
          <w:p w:rsidR="00526A82" w:rsidRPr="005417E0" w:rsidRDefault="00526A82">
            <w:pPr>
              <w:rPr>
                <w:rFonts w:ascii="Times New Roman" w:hAnsi="Times New Roman" w:cs="Times New Roman"/>
                <w:sz w:val="24"/>
                <w:szCs w:val="24"/>
              </w:rPr>
            </w:pPr>
            <w:r>
              <w:rPr>
                <w:rFonts w:ascii="Times New Roman" w:hAnsi="Times New Roman" w:cs="Times New Roman"/>
                <w:sz w:val="24"/>
                <w:szCs w:val="24"/>
              </w:rPr>
              <w:t>Gyutai Csaba polgármester</w:t>
            </w:r>
          </w:p>
        </w:tc>
      </w:tr>
      <w:tr w:rsidR="00526A82" w:rsidRPr="00C05E38">
        <w:trPr>
          <w:trHeight w:val="567"/>
        </w:trPr>
        <w:tc>
          <w:tcPr>
            <w:tcW w:w="2520" w:type="dxa"/>
          </w:tcPr>
          <w:p w:rsidR="00526A82" w:rsidRPr="00C05E38" w:rsidRDefault="00526A82">
            <w:pPr>
              <w:rPr>
                <w:rFonts w:ascii="Times New Roman" w:hAnsi="Times New Roman" w:cs="Times New Roman"/>
                <w:b/>
                <w:bCs/>
                <w:sz w:val="24"/>
                <w:szCs w:val="24"/>
                <w:u w:val="single"/>
              </w:rPr>
            </w:pPr>
            <w:r w:rsidRPr="00C05E38">
              <w:rPr>
                <w:rFonts w:ascii="Times New Roman" w:hAnsi="Times New Roman" w:cs="Times New Roman"/>
                <w:b/>
                <w:bCs/>
                <w:sz w:val="24"/>
                <w:szCs w:val="24"/>
                <w:u w:val="single"/>
              </w:rPr>
              <w:t>Készítette:</w:t>
            </w:r>
          </w:p>
        </w:tc>
        <w:tc>
          <w:tcPr>
            <w:tcW w:w="6622" w:type="dxa"/>
          </w:tcPr>
          <w:p w:rsidR="00526A82" w:rsidRDefault="00526A82">
            <w:pPr>
              <w:rPr>
                <w:rFonts w:ascii="Times New Roman" w:hAnsi="Times New Roman" w:cs="Times New Roman"/>
                <w:sz w:val="24"/>
                <w:szCs w:val="24"/>
              </w:rPr>
            </w:pPr>
            <w:r>
              <w:rPr>
                <w:rFonts w:ascii="Times New Roman" w:hAnsi="Times New Roman" w:cs="Times New Roman"/>
                <w:sz w:val="24"/>
                <w:szCs w:val="24"/>
              </w:rPr>
              <w:t>Városüzemeltetési</w:t>
            </w:r>
            <w:r w:rsidRPr="005417E0">
              <w:rPr>
                <w:rFonts w:ascii="Times New Roman" w:hAnsi="Times New Roman" w:cs="Times New Roman"/>
                <w:sz w:val="24"/>
                <w:szCs w:val="24"/>
              </w:rPr>
              <w:t xml:space="preserve"> Osztály</w:t>
            </w:r>
          </w:p>
          <w:p w:rsidR="00526A82" w:rsidRDefault="00526A82">
            <w:pPr>
              <w:rPr>
                <w:rFonts w:ascii="Times New Roman" w:hAnsi="Times New Roman" w:cs="Times New Roman"/>
                <w:i/>
                <w:iCs/>
                <w:sz w:val="24"/>
                <w:szCs w:val="24"/>
              </w:rPr>
            </w:pPr>
            <w:r>
              <w:rPr>
                <w:rFonts w:ascii="Times New Roman" w:hAnsi="Times New Roman" w:cs="Times New Roman"/>
                <w:sz w:val="24"/>
                <w:szCs w:val="24"/>
              </w:rPr>
              <w:t>Nyikos Zoltán</w:t>
            </w:r>
            <w:r w:rsidR="0099766B">
              <w:rPr>
                <w:rFonts w:ascii="Times New Roman" w:hAnsi="Times New Roman" w:cs="Times New Roman"/>
                <w:sz w:val="24"/>
                <w:szCs w:val="24"/>
              </w:rPr>
              <w:t xml:space="preserve"> sk.</w:t>
            </w:r>
            <w:r>
              <w:rPr>
                <w:rFonts w:ascii="Times New Roman" w:hAnsi="Times New Roman" w:cs="Times New Roman"/>
                <w:sz w:val="24"/>
                <w:szCs w:val="24"/>
              </w:rPr>
              <w:t xml:space="preserve"> közmű és mélyépítési létesítményi szakreferens</w:t>
            </w:r>
            <w:r w:rsidRPr="005417E0">
              <w:rPr>
                <w:rFonts w:ascii="Times New Roman" w:hAnsi="Times New Roman" w:cs="Times New Roman"/>
                <w:i/>
                <w:iCs/>
                <w:sz w:val="24"/>
                <w:szCs w:val="24"/>
              </w:rPr>
              <w:t xml:space="preserve"> </w:t>
            </w:r>
          </w:p>
          <w:p w:rsidR="00526A82" w:rsidRPr="00C05E38" w:rsidRDefault="00526A82" w:rsidP="00CC54B4">
            <w:pPr>
              <w:rPr>
                <w:rFonts w:ascii="Times New Roman" w:hAnsi="Times New Roman" w:cs="Times New Roman"/>
                <w:b/>
                <w:bCs/>
                <w:sz w:val="24"/>
                <w:szCs w:val="24"/>
              </w:rPr>
            </w:pPr>
            <w:r>
              <w:rPr>
                <w:rFonts w:ascii="Times New Roman" w:hAnsi="Times New Roman" w:cs="Times New Roman"/>
                <w:sz w:val="24"/>
                <w:szCs w:val="24"/>
              </w:rPr>
              <w:t xml:space="preserve">Kaszás és Társa Kft. </w:t>
            </w:r>
          </w:p>
        </w:tc>
      </w:tr>
    </w:tbl>
    <w:p w:rsidR="00526A82" w:rsidRPr="00C05E38" w:rsidRDefault="00526A82">
      <w:pPr>
        <w:tabs>
          <w:tab w:val="left" w:pos="851"/>
          <w:tab w:val="left" w:pos="4111"/>
        </w:tabs>
        <w:rPr>
          <w:rFonts w:ascii="Times New Roman" w:hAnsi="Times New Roman" w:cs="Times New Roman"/>
          <w:b/>
          <w:bCs/>
          <w:sz w:val="24"/>
          <w:szCs w:val="24"/>
        </w:rPr>
      </w:pPr>
    </w:p>
    <w:tbl>
      <w:tblPr>
        <w:tblW w:w="9180" w:type="dxa"/>
        <w:tblInd w:w="-68" w:type="dxa"/>
        <w:tblCellMar>
          <w:left w:w="70" w:type="dxa"/>
          <w:right w:w="70" w:type="dxa"/>
        </w:tblCellMar>
        <w:tblLook w:val="0000" w:firstRow="0" w:lastRow="0" w:firstColumn="0" w:lastColumn="0" w:noHBand="0" w:noVBand="0"/>
      </w:tblPr>
      <w:tblGrid>
        <w:gridCol w:w="2520"/>
        <w:gridCol w:w="6660"/>
      </w:tblGrid>
      <w:tr w:rsidR="00526A82" w:rsidRPr="005417E0">
        <w:tc>
          <w:tcPr>
            <w:tcW w:w="2520" w:type="dxa"/>
          </w:tcPr>
          <w:p w:rsidR="00526A82" w:rsidRPr="005417E0" w:rsidRDefault="00526A82">
            <w:pPr>
              <w:tabs>
                <w:tab w:val="left" w:pos="851"/>
                <w:tab w:val="left" w:pos="4111"/>
              </w:tabs>
              <w:ind w:left="-70"/>
              <w:rPr>
                <w:rFonts w:ascii="Times New Roman" w:hAnsi="Times New Roman" w:cs="Times New Roman"/>
                <w:b/>
                <w:bCs/>
                <w:sz w:val="24"/>
                <w:szCs w:val="24"/>
              </w:rPr>
            </w:pPr>
            <w:r w:rsidRPr="005417E0">
              <w:rPr>
                <w:rFonts w:ascii="Times New Roman" w:hAnsi="Times New Roman" w:cs="Times New Roman"/>
                <w:b/>
                <w:bCs/>
                <w:sz w:val="24"/>
                <w:szCs w:val="24"/>
                <w:u w:val="single"/>
              </w:rPr>
              <w:t>Tárgyalta</w:t>
            </w:r>
            <w:r w:rsidRPr="005417E0">
              <w:rPr>
                <w:rFonts w:ascii="Times New Roman" w:hAnsi="Times New Roman" w:cs="Times New Roman"/>
                <w:b/>
                <w:bCs/>
                <w:sz w:val="24"/>
                <w:szCs w:val="24"/>
              </w:rPr>
              <w:t>:</w:t>
            </w:r>
          </w:p>
        </w:tc>
        <w:tc>
          <w:tcPr>
            <w:tcW w:w="6660" w:type="dxa"/>
          </w:tcPr>
          <w:p w:rsidR="00526A82" w:rsidRPr="00CA3CA8" w:rsidRDefault="00526A82" w:rsidP="00CA3CA8">
            <w:pPr>
              <w:jc w:val="both"/>
              <w:rPr>
                <w:rFonts w:ascii="Times New Roman" w:hAnsi="Times New Roman" w:cs="Times New Roman"/>
                <w:sz w:val="24"/>
                <w:szCs w:val="24"/>
              </w:rPr>
            </w:pPr>
            <w:r w:rsidRPr="00CA3CA8">
              <w:rPr>
                <w:rFonts w:ascii="Times New Roman" w:hAnsi="Times New Roman" w:cs="Times New Roman"/>
                <w:sz w:val="24"/>
                <w:szCs w:val="24"/>
              </w:rPr>
              <w:t>Városfejlesztési, Üzemeltetési és Tervezési Bizottság</w:t>
            </w:r>
          </w:p>
        </w:tc>
      </w:tr>
      <w:tr w:rsidR="00526A82" w:rsidRPr="005417E0">
        <w:tc>
          <w:tcPr>
            <w:tcW w:w="2520" w:type="dxa"/>
          </w:tcPr>
          <w:p w:rsidR="00526A82" w:rsidRPr="005417E0" w:rsidRDefault="00526A82">
            <w:pPr>
              <w:tabs>
                <w:tab w:val="left" w:pos="851"/>
                <w:tab w:val="left" w:pos="4111"/>
              </w:tabs>
              <w:rPr>
                <w:rFonts w:ascii="Times New Roman" w:hAnsi="Times New Roman" w:cs="Times New Roman"/>
                <w:sz w:val="24"/>
                <w:szCs w:val="24"/>
              </w:rPr>
            </w:pPr>
          </w:p>
        </w:tc>
        <w:tc>
          <w:tcPr>
            <w:tcW w:w="6660" w:type="dxa"/>
          </w:tcPr>
          <w:p w:rsidR="00526A82" w:rsidRPr="005417E0" w:rsidRDefault="00526A82" w:rsidP="008D1847">
            <w:pPr>
              <w:tabs>
                <w:tab w:val="num" w:pos="4626"/>
              </w:tabs>
              <w:rPr>
                <w:rFonts w:ascii="Times New Roman" w:hAnsi="Times New Roman" w:cs="Times New Roman"/>
                <w:sz w:val="24"/>
                <w:szCs w:val="24"/>
              </w:rPr>
            </w:pPr>
            <w:r w:rsidRPr="005417E0">
              <w:rPr>
                <w:rFonts w:ascii="Times New Roman" w:hAnsi="Times New Roman" w:cs="Times New Roman"/>
                <w:sz w:val="24"/>
                <w:szCs w:val="24"/>
              </w:rPr>
              <w:t>Ügyrendi, Jogi és Vagyonnyilatkozatot Ellenőrző Bizottság</w:t>
            </w:r>
          </w:p>
        </w:tc>
      </w:tr>
      <w:tr w:rsidR="00526A82" w:rsidRPr="005417E0">
        <w:tc>
          <w:tcPr>
            <w:tcW w:w="2520" w:type="dxa"/>
          </w:tcPr>
          <w:p w:rsidR="00526A82" w:rsidRPr="005417E0" w:rsidRDefault="00526A82">
            <w:pPr>
              <w:tabs>
                <w:tab w:val="left" w:pos="851"/>
                <w:tab w:val="left" w:pos="4111"/>
              </w:tabs>
              <w:rPr>
                <w:rFonts w:ascii="Times New Roman" w:hAnsi="Times New Roman" w:cs="Times New Roman"/>
                <w:sz w:val="24"/>
                <w:szCs w:val="24"/>
              </w:rPr>
            </w:pPr>
          </w:p>
        </w:tc>
        <w:tc>
          <w:tcPr>
            <w:tcW w:w="6660" w:type="dxa"/>
          </w:tcPr>
          <w:p w:rsidR="00526A82" w:rsidRPr="005417E0" w:rsidRDefault="00526A82" w:rsidP="008D1847">
            <w:pPr>
              <w:tabs>
                <w:tab w:val="num" w:pos="4626"/>
              </w:tabs>
              <w:rPr>
                <w:rFonts w:ascii="Times New Roman" w:hAnsi="Times New Roman" w:cs="Times New Roman"/>
                <w:sz w:val="24"/>
                <w:szCs w:val="24"/>
              </w:rPr>
            </w:pPr>
            <w:r>
              <w:rPr>
                <w:rFonts w:ascii="Times New Roman" w:hAnsi="Times New Roman" w:cs="Times New Roman"/>
                <w:sz w:val="24"/>
                <w:szCs w:val="24"/>
              </w:rPr>
              <w:t>Gazdasági Bizottság</w:t>
            </w:r>
          </w:p>
        </w:tc>
      </w:tr>
      <w:tr w:rsidR="00526A82" w:rsidRPr="005417E0">
        <w:tc>
          <w:tcPr>
            <w:tcW w:w="2520" w:type="dxa"/>
          </w:tcPr>
          <w:p w:rsidR="00526A82" w:rsidRPr="005417E0" w:rsidRDefault="00526A82">
            <w:pPr>
              <w:tabs>
                <w:tab w:val="left" w:pos="851"/>
                <w:tab w:val="left" w:pos="4111"/>
              </w:tabs>
              <w:rPr>
                <w:rFonts w:ascii="Times New Roman" w:hAnsi="Times New Roman" w:cs="Times New Roman"/>
                <w:sz w:val="24"/>
                <w:szCs w:val="24"/>
              </w:rPr>
            </w:pPr>
          </w:p>
        </w:tc>
        <w:tc>
          <w:tcPr>
            <w:tcW w:w="6660" w:type="dxa"/>
          </w:tcPr>
          <w:p w:rsidR="00526A82" w:rsidRDefault="00526A82" w:rsidP="008D1847">
            <w:pPr>
              <w:tabs>
                <w:tab w:val="num" w:pos="4626"/>
              </w:tabs>
              <w:rPr>
                <w:rFonts w:ascii="Times New Roman" w:hAnsi="Times New Roman" w:cs="Times New Roman"/>
                <w:sz w:val="24"/>
                <w:szCs w:val="24"/>
              </w:rPr>
            </w:pPr>
            <w:r>
              <w:rPr>
                <w:rFonts w:ascii="Times New Roman" w:hAnsi="Times New Roman" w:cs="Times New Roman"/>
                <w:sz w:val="24"/>
                <w:szCs w:val="24"/>
              </w:rPr>
              <w:t>Pénzügyi Bizottság</w:t>
            </w:r>
          </w:p>
          <w:p w:rsidR="00526A82" w:rsidRPr="005417E0" w:rsidRDefault="00526A82" w:rsidP="008D1847">
            <w:pPr>
              <w:tabs>
                <w:tab w:val="num" w:pos="4626"/>
              </w:tabs>
              <w:rPr>
                <w:rFonts w:ascii="Times New Roman" w:hAnsi="Times New Roman" w:cs="Times New Roman"/>
                <w:sz w:val="24"/>
                <w:szCs w:val="24"/>
              </w:rPr>
            </w:pPr>
            <w:r>
              <w:rPr>
                <w:rFonts w:ascii="Times New Roman" w:hAnsi="Times New Roman" w:cs="Times New Roman"/>
                <w:sz w:val="24"/>
                <w:szCs w:val="24"/>
              </w:rPr>
              <w:t>Településrészi önkormányzatok</w:t>
            </w:r>
          </w:p>
        </w:tc>
      </w:tr>
    </w:tbl>
    <w:p w:rsidR="00526A82" w:rsidRPr="00C05E38" w:rsidRDefault="00526A82">
      <w:pPr>
        <w:tabs>
          <w:tab w:val="left" w:pos="851"/>
          <w:tab w:val="left" w:pos="4111"/>
        </w:tabs>
        <w:ind w:left="851" w:hanging="851"/>
        <w:rPr>
          <w:rFonts w:ascii="Times New Roman" w:hAnsi="Times New Roman" w:cs="Times New Roman"/>
          <w:b/>
          <w:bCs/>
          <w:sz w:val="24"/>
          <w:szCs w:val="24"/>
        </w:rPr>
      </w:pPr>
    </w:p>
    <w:tbl>
      <w:tblPr>
        <w:tblW w:w="0" w:type="auto"/>
        <w:tblInd w:w="-68" w:type="dxa"/>
        <w:tblCellMar>
          <w:left w:w="70" w:type="dxa"/>
          <w:right w:w="70" w:type="dxa"/>
        </w:tblCellMar>
        <w:tblLook w:val="0000" w:firstRow="0" w:lastRow="0" w:firstColumn="0" w:lastColumn="0" w:noHBand="0" w:noVBand="0"/>
      </w:tblPr>
      <w:tblGrid>
        <w:gridCol w:w="4667"/>
        <w:gridCol w:w="4452"/>
      </w:tblGrid>
      <w:tr w:rsidR="00526A82" w:rsidRPr="00C05E38">
        <w:trPr>
          <w:trHeight w:val="567"/>
        </w:trPr>
        <w:tc>
          <w:tcPr>
            <w:tcW w:w="4667" w:type="dxa"/>
          </w:tcPr>
          <w:p w:rsidR="00526A82" w:rsidRPr="00C05E38" w:rsidRDefault="00526A82">
            <w:pPr>
              <w:tabs>
                <w:tab w:val="left" w:pos="851"/>
                <w:tab w:val="left" w:pos="4111"/>
              </w:tabs>
              <w:rPr>
                <w:rFonts w:ascii="Times New Roman" w:hAnsi="Times New Roman" w:cs="Times New Roman"/>
                <w:b/>
                <w:bCs/>
                <w:sz w:val="24"/>
                <w:szCs w:val="24"/>
                <w:u w:val="single"/>
              </w:rPr>
            </w:pPr>
            <w:r w:rsidRPr="00C05E38">
              <w:rPr>
                <w:rFonts w:ascii="Times New Roman" w:hAnsi="Times New Roman" w:cs="Times New Roman"/>
                <w:b/>
                <w:bCs/>
                <w:sz w:val="24"/>
                <w:szCs w:val="24"/>
                <w:u w:val="single"/>
              </w:rPr>
              <w:t>Közgyűlésre meghívást kap:</w:t>
            </w:r>
          </w:p>
        </w:tc>
        <w:tc>
          <w:tcPr>
            <w:tcW w:w="4452" w:type="dxa"/>
          </w:tcPr>
          <w:p w:rsidR="00526A82" w:rsidRPr="00475A9D" w:rsidRDefault="00526A82">
            <w:pPr>
              <w:pStyle w:val="Cmsor2"/>
              <w:jc w:val="left"/>
              <w:rPr>
                <w:rFonts w:ascii="Times New Roman" w:hAnsi="Times New Roman" w:cs="Times New Roman"/>
                <w:b w:val="0"/>
                <w:bCs w:val="0"/>
                <w:sz w:val="24"/>
                <w:szCs w:val="24"/>
              </w:rPr>
            </w:pPr>
            <w:r w:rsidRPr="00475A9D">
              <w:rPr>
                <w:rFonts w:ascii="Times New Roman" w:hAnsi="Times New Roman" w:cs="Times New Roman"/>
                <w:b w:val="0"/>
                <w:bCs w:val="0"/>
                <w:sz w:val="24"/>
                <w:szCs w:val="24"/>
              </w:rPr>
              <w:t>Kaszás</w:t>
            </w:r>
            <w:r>
              <w:rPr>
                <w:rFonts w:ascii="Times New Roman" w:hAnsi="Times New Roman" w:cs="Times New Roman"/>
                <w:b w:val="0"/>
                <w:bCs w:val="0"/>
                <w:sz w:val="24"/>
                <w:szCs w:val="24"/>
              </w:rPr>
              <w:t xml:space="preserve">né Müllek Erika </w:t>
            </w:r>
            <w:r w:rsidRPr="00475A9D">
              <w:rPr>
                <w:rFonts w:ascii="Times New Roman" w:hAnsi="Times New Roman" w:cs="Times New Roman"/>
                <w:b w:val="0"/>
                <w:bCs w:val="0"/>
                <w:sz w:val="24"/>
                <w:szCs w:val="24"/>
              </w:rPr>
              <w:t>ügyvezető</w:t>
            </w:r>
          </w:p>
          <w:p w:rsidR="00526A82" w:rsidRDefault="00526A82" w:rsidP="00475A9D">
            <w:pPr>
              <w:pStyle w:val="Cmsor2"/>
              <w:jc w:val="left"/>
            </w:pPr>
            <w:r w:rsidRPr="00475A9D">
              <w:rPr>
                <w:rFonts w:ascii="Times New Roman" w:hAnsi="Times New Roman" w:cs="Times New Roman"/>
                <w:b w:val="0"/>
                <w:bCs w:val="0"/>
                <w:sz w:val="24"/>
                <w:szCs w:val="24"/>
              </w:rPr>
              <w:t>Kaszás és Társa Kft.</w:t>
            </w:r>
            <w:r>
              <w:t xml:space="preserve"> </w:t>
            </w:r>
          </w:p>
          <w:p w:rsidR="00526A82" w:rsidRDefault="00526A82" w:rsidP="00475A9D">
            <w:pPr>
              <w:ind w:left="-57"/>
              <w:rPr>
                <w:rFonts w:ascii="Times New Roman" w:hAnsi="Times New Roman" w:cs="Times New Roman"/>
                <w:sz w:val="24"/>
                <w:szCs w:val="24"/>
              </w:rPr>
            </w:pPr>
            <w:r>
              <w:rPr>
                <w:rFonts w:ascii="Times New Roman" w:hAnsi="Times New Roman" w:cs="Times New Roman"/>
                <w:sz w:val="24"/>
                <w:szCs w:val="24"/>
              </w:rPr>
              <w:t>Zalaegerszeg, Gólyahír u. 15.</w:t>
            </w:r>
          </w:p>
          <w:p w:rsidR="00526A82" w:rsidRPr="00475A9D" w:rsidRDefault="00526A82" w:rsidP="00475A9D">
            <w:pPr>
              <w:ind w:left="-57"/>
              <w:rPr>
                <w:rFonts w:ascii="Times New Roman" w:hAnsi="Times New Roman" w:cs="Times New Roman"/>
                <w:sz w:val="24"/>
                <w:szCs w:val="24"/>
              </w:rPr>
            </w:pPr>
          </w:p>
        </w:tc>
      </w:tr>
      <w:tr w:rsidR="00526A82" w:rsidRPr="00C05E38">
        <w:trPr>
          <w:trHeight w:val="567"/>
        </w:trPr>
        <w:tc>
          <w:tcPr>
            <w:tcW w:w="4667" w:type="dxa"/>
          </w:tcPr>
          <w:p w:rsidR="00526A82" w:rsidRPr="00C05E38" w:rsidRDefault="00526A82" w:rsidP="00C05E38">
            <w:pPr>
              <w:rPr>
                <w:rFonts w:ascii="Times New Roman" w:hAnsi="Times New Roman" w:cs="Times New Roman"/>
                <w:sz w:val="24"/>
                <w:szCs w:val="24"/>
              </w:rPr>
            </w:pPr>
            <w:r w:rsidRPr="00C05E38">
              <w:rPr>
                <w:rFonts w:ascii="Times New Roman" w:hAnsi="Times New Roman" w:cs="Times New Roman"/>
                <w:b/>
                <w:bCs/>
                <w:sz w:val="24"/>
                <w:szCs w:val="24"/>
                <w:u w:val="single"/>
              </w:rPr>
              <w:t>Véleményezésre megküldve:</w:t>
            </w:r>
            <w:r w:rsidRPr="00C05E38">
              <w:rPr>
                <w:rFonts w:ascii="Times New Roman" w:hAnsi="Times New Roman" w:cs="Times New Roman"/>
                <w:sz w:val="24"/>
                <w:szCs w:val="24"/>
              </w:rPr>
              <w:t xml:space="preserve"> </w:t>
            </w:r>
          </w:p>
          <w:p w:rsidR="00526A82" w:rsidRPr="00C05E38" w:rsidRDefault="00526A82">
            <w:pPr>
              <w:tabs>
                <w:tab w:val="left" w:pos="851"/>
                <w:tab w:val="left" w:pos="4111"/>
              </w:tabs>
              <w:rPr>
                <w:rFonts w:ascii="Times New Roman" w:hAnsi="Times New Roman" w:cs="Times New Roman"/>
                <w:b/>
                <w:bCs/>
                <w:sz w:val="24"/>
                <w:szCs w:val="24"/>
              </w:rPr>
            </w:pPr>
            <w:r w:rsidRPr="00C05E38">
              <w:rPr>
                <w:rFonts w:ascii="Times New Roman" w:hAnsi="Times New Roman" w:cs="Times New Roman"/>
                <w:b/>
                <w:bCs/>
                <w:sz w:val="24"/>
                <w:szCs w:val="24"/>
              </w:rPr>
              <w:tab/>
            </w:r>
          </w:p>
        </w:tc>
        <w:tc>
          <w:tcPr>
            <w:tcW w:w="4452" w:type="dxa"/>
          </w:tcPr>
          <w:p w:rsidR="00526A82" w:rsidRPr="00916280" w:rsidRDefault="00526A82" w:rsidP="00CE5E5A">
            <w:pPr>
              <w:jc w:val="both"/>
              <w:rPr>
                <w:rFonts w:ascii="Times New Roman" w:hAnsi="Times New Roman" w:cs="Times New Roman"/>
                <w:sz w:val="24"/>
                <w:szCs w:val="24"/>
              </w:rPr>
            </w:pPr>
            <w:r w:rsidRPr="00916280">
              <w:rPr>
                <w:rFonts w:ascii="Times New Roman" w:hAnsi="Times New Roman" w:cs="Times New Roman"/>
                <w:sz w:val="24"/>
                <w:szCs w:val="24"/>
              </w:rPr>
              <w:t>OFE Zala Megyei Szervezete</w:t>
            </w:r>
          </w:p>
          <w:p w:rsidR="00526A82" w:rsidRPr="00916280" w:rsidRDefault="00526A82" w:rsidP="00CE5E5A">
            <w:pPr>
              <w:tabs>
                <w:tab w:val="left" w:pos="2127"/>
              </w:tabs>
              <w:jc w:val="both"/>
              <w:rPr>
                <w:rFonts w:ascii="Times New Roman" w:hAnsi="Times New Roman" w:cs="Times New Roman"/>
                <w:sz w:val="24"/>
                <w:szCs w:val="24"/>
              </w:rPr>
            </w:pPr>
            <w:r w:rsidRPr="00916280">
              <w:rPr>
                <w:rFonts w:ascii="Times New Roman" w:hAnsi="Times New Roman" w:cs="Times New Roman"/>
                <w:sz w:val="24"/>
                <w:szCs w:val="24"/>
              </w:rPr>
              <w:t>Zala Megyei Kereskedelmi és Iparkamara</w:t>
            </w:r>
          </w:p>
          <w:p w:rsidR="00526A82" w:rsidRPr="008C1B74" w:rsidRDefault="00526A82" w:rsidP="00CE5E5A">
            <w:pPr>
              <w:tabs>
                <w:tab w:val="left" w:pos="2127"/>
              </w:tabs>
              <w:jc w:val="both"/>
              <w:rPr>
                <w:rFonts w:ascii="Times New Roman" w:hAnsi="Times New Roman" w:cs="Times New Roman"/>
                <w:sz w:val="24"/>
                <w:szCs w:val="24"/>
              </w:rPr>
            </w:pPr>
            <w:r w:rsidRPr="00916280">
              <w:rPr>
                <w:rFonts w:ascii="Times New Roman" w:hAnsi="Times New Roman" w:cs="Times New Roman"/>
                <w:sz w:val="24"/>
                <w:szCs w:val="24"/>
              </w:rPr>
              <w:t xml:space="preserve">Társadalmi </w:t>
            </w:r>
            <w:r w:rsidRPr="008C1B74">
              <w:rPr>
                <w:rFonts w:ascii="Times New Roman" w:hAnsi="Times New Roman" w:cs="Times New Roman"/>
                <w:sz w:val="24"/>
                <w:szCs w:val="24"/>
              </w:rPr>
              <w:t xml:space="preserve">Egyesülések Zala Megyei </w:t>
            </w:r>
          </w:p>
          <w:p w:rsidR="00526A82" w:rsidRPr="008C1B74" w:rsidRDefault="00526A82" w:rsidP="00CE5E5A">
            <w:pPr>
              <w:tabs>
                <w:tab w:val="left" w:pos="2127"/>
              </w:tabs>
              <w:jc w:val="both"/>
              <w:rPr>
                <w:rFonts w:ascii="Times New Roman" w:hAnsi="Times New Roman" w:cs="Times New Roman"/>
                <w:sz w:val="24"/>
                <w:szCs w:val="24"/>
              </w:rPr>
            </w:pPr>
            <w:r w:rsidRPr="008C1B74">
              <w:rPr>
                <w:rFonts w:ascii="Times New Roman" w:hAnsi="Times New Roman" w:cs="Times New Roman"/>
                <w:sz w:val="24"/>
                <w:szCs w:val="24"/>
              </w:rPr>
              <w:t>Szövetsége</w:t>
            </w:r>
          </w:p>
          <w:p w:rsidR="00526A82" w:rsidRDefault="00526A82" w:rsidP="00CE5E5A">
            <w:pPr>
              <w:tabs>
                <w:tab w:val="left" w:pos="2127"/>
              </w:tabs>
              <w:jc w:val="both"/>
              <w:rPr>
                <w:rFonts w:ascii="Times New Roman" w:hAnsi="Times New Roman" w:cs="Times New Roman"/>
                <w:sz w:val="24"/>
                <w:szCs w:val="24"/>
              </w:rPr>
            </w:pPr>
            <w:r w:rsidRPr="00916280">
              <w:rPr>
                <w:rFonts w:ascii="Times New Roman" w:hAnsi="Times New Roman" w:cs="Times New Roman"/>
                <w:sz w:val="24"/>
                <w:szCs w:val="24"/>
              </w:rPr>
              <w:t xml:space="preserve">Nyugat-dunántúli Környezetvédelmi, </w:t>
            </w:r>
          </w:p>
          <w:p w:rsidR="00526A82" w:rsidRPr="00C05E38" w:rsidRDefault="00526A82" w:rsidP="00CE5E5A">
            <w:pPr>
              <w:tabs>
                <w:tab w:val="left" w:pos="2127"/>
              </w:tabs>
              <w:jc w:val="both"/>
              <w:rPr>
                <w:rFonts w:ascii="Times New Roman" w:hAnsi="Times New Roman" w:cs="Times New Roman"/>
                <w:sz w:val="24"/>
                <w:szCs w:val="24"/>
              </w:rPr>
            </w:pPr>
            <w:r w:rsidRPr="00916280">
              <w:rPr>
                <w:rFonts w:ascii="Times New Roman" w:hAnsi="Times New Roman" w:cs="Times New Roman"/>
                <w:sz w:val="24"/>
                <w:szCs w:val="24"/>
              </w:rPr>
              <w:t>Természetvédelmi és Vízügyi Felügyelőség</w:t>
            </w:r>
          </w:p>
        </w:tc>
      </w:tr>
      <w:tr w:rsidR="00526A82" w:rsidRPr="00C05E38">
        <w:trPr>
          <w:trHeight w:val="680"/>
        </w:trPr>
        <w:tc>
          <w:tcPr>
            <w:tcW w:w="4667" w:type="dxa"/>
          </w:tcPr>
          <w:p w:rsidR="00526A82" w:rsidRDefault="00526A82">
            <w:pPr>
              <w:tabs>
                <w:tab w:val="left" w:pos="851"/>
                <w:tab w:val="left" w:pos="4111"/>
              </w:tabs>
              <w:rPr>
                <w:rFonts w:ascii="Times New Roman" w:hAnsi="Times New Roman" w:cs="Times New Roman"/>
                <w:b/>
                <w:bCs/>
                <w:sz w:val="24"/>
                <w:szCs w:val="24"/>
                <w:u w:val="single"/>
              </w:rPr>
            </w:pPr>
          </w:p>
          <w:p w:rsidR="00526A82" w:rsidRPr="00C05E38" w:rsidRDefault="00526A82">
            <w:pPr>
              <w:tabs>
                <w:tab w:val="left" w:pos="851"/>
                <w:tab w:val="left" w:pos="4111"/>
              </w:tabs>
              <w:rPr>
                <w:rFonts w:ascii="Times New Roman" w:hAnsi="Times New Roman" w:cs="Times New Roman"/>
                <w:b/>
                <w:bCs/>
                <w:sz w:val="24"/>
                <w:szCs w:val="24"/>
              </w:rPr>
            </w:pPr>
            <w:r>
              <w:rPr>
                <w:rFonts w:ascii="Times New Roman" w:hAnsi="Times New Roman" w:cs="Times New Roman"/>
                <w:b/>
                <w:bCs/>
                <w:sz w:val="24"/>
                <w:szCs w:val="24"/>
                <w:u w:val="single"/>
              </w:rPr>
              <w:t>Költségvetési, pénzügyi-gazdálkodási   szempontból ellenőrizte:</w:t>
            </w:r>
          </w:p>
        </w:tc>
        <w:tc>
          <w:tcPr>
            <w:tcW w:w="4452" w:type="dxa"/>
          </w:tcPr>
          <w:p w:rsidR="00526A82" w:rsidRDefault="00526A82" w:rsidP="00A364F2">
            <w:pPr>
              <w:tabs>
                <w:tab w:val="left" w:pos="851"/>
                <w:tab w:val="left" w:pos="4111"/>
              </w:tabs>
              <w:ind w:left="-69"/>
              <w:rPr>
                <w:rFonts w:ascii="Times New Roman" w:hAnsi="Times New Roman" w:cs="Times New Roman"/>
                <w:sz w:val="24"/>
                <w:szCs w:val="24"/>
              </w:rPr>
            </w:pPr>
          </w:p>
          <w:p w:rsidR="00526A82" w:rsidRDefault="00526A82" w:rsidP="00A364F2">
            <w:pPr>
              <w:tabs>
                <w:tab w:val="left" w:pos="851"/>
                <w:tab w:val="left" w:pos="4111"/>
              </w:tabs>
              <w:ind w:left="-69"/>
              <w:rPr>
                <w:rFonts w:ascii="Times New Roman" w:hAnsi="Times New Roman" w:cs="Times New Roman"/>
                <w:sz w:val="24"/>
                <w:szCs w:val="24"/>
              </w:rPr>
            </w:pPr>
            <w:r>
              <w:rPr>
                <w:rFonts w:ascii="Times New Roman" w:hAnsi="Times New Roman" w:cs="Times New Roman"/>
                <w:sz w:val="24"/>
                <w:szCs w:val="24"/>
              </w:rPr>
              <w:t>Közgazdasági Osztály</w:t>
            </w:r>
            <w:r w:rsidRPr="00E3730B">
              <w:rPr>
                <w:rFonts w:ascii="Times New Roman" w:hAnsi="Times New Roman" w:cs="Times New Roman"/>
                <w:sz w:val="24"/>
                <w:szCs w:val="24"/>
              </w:rPr>
              <w:t xml:space="preserve"> </w:t>
            </w:r>
          </w:p>
          <w:p w:rsidR="00526A82" w:rsidRDefault="0099766B" w:rsidP="00A364F2">
            <w:pPr>
              <w:tabs>
                <w:tab w:val="left" w:pos="851"/>
                <w:tab w:val="left" w:pos="4111"/>
              </w:tabs>
              <w:ind w:left="-69"/>
              <w:rPr>
                <w:rFonts w:ascii="Times New Roman" w:hAnsi="Times New Roman" w:cs="Times New Roman"/>
                <w:sz w:val="24"/>
                <w:szCs w:val="24"/>
              </w:rPr>
            </w:pPr>
            <w:r>
              <w:rPr>
                <w:rFonts w:ascii="Times New Roman" w:hAnsi="Times New Roman" w:cs="Times New Roman"/>
                <w:sz w:val="24"/>
                <w:szCs w:val="24"/>
              </w:rPr>
              <w:t>Cziborné Vincze Amália sk.</w:t>
            </w:r>
          </w:p>
          <w:p w:rsidR="00526A82" w:rsidRPr="00E3730B" w:rsidRDefault="00526A82" w:rsidP="00A364F2">
            <w:pPr>
              <w:tabs>
                <w:tab w:val="left" w:pos="851"/>
                <w:tab w:val="left" w:pos="4111"/>
              </w:tabs>
              <w:ind w:left="-69"/>
              <w:rPr>
                <w:rFonts w:ascii="Times New Roman" w:hAnsi="Times New Roman" w:cs="Times New Roman"/>
                <w:sz w:val="24"/>
                <w:szCs w:val="24"/>
              </w:rPr>
            </w:pPr>
          </w:p>
        </w:tc>
      </w:tr>
      <w:tr w:rsidR="00526A82" w:rsidRPr="00C05E38">
        <w:trPr>
          <w:trHeight w:val="680"/>
        </w:trPr>
        <w:tc>
          <w:tcPr>
            <w:tcW w:w="4667" w:type="dxa"/>
          </w:tcPr>
          <w:p w:rsidR="00526A82" w:rsidRDefault="00526A82" w:rsidP="00455F02">
            <w:pPr>
              <w:tabs>
                <w:tab w:val="left" w:pos="851"/>
                <w:tab w:val="left" w:pos="4111"/>
              </w:tabs>
              <w:rPr>
                <w:rFonts w:ascii="Times New Roman" w:hAnsi="Times New Roman" w:cs="Times New Roman"/>
                <w:b/>
                <w:bCs/>
                <w:sz w:val="24"/>
                <w:szCs w:val="24"/>
                <w:u w:val="single"/>
              </w:rPr>
            </w:pPr>
            <w:r>
              <w:rPr>
                <w:rFonts w:ascii="Times New Roman" w:hAnsi="Times New Roman" w:cs="Times New Roman"/>
                <w:b/>
                <w:bCs/>
                <w:sz w:val="24"/>
                <w:szCs w:val="24"/>
                <w:u w:val="single"/>
              </w:rPr>
              <w:t xml:space="preserve">Törvényességi, tartalmi és </w:t>
            </w:r>
            <w:r w:rsidRPr="00C05E38">
              <w:rPr>
                <w:rFonts w:ascii="Times New Roman" w:hAnsi="Times New Roman" w:cs="Times New Roman"/>
                <w:b/>
                <w:bCs/>
                <w:sz w:val="24"/>
                <w:szCs w:val="24"/>
                <w:u w:val="single"/>
              </w:rPr>
              <w:t xml:space="preserve">formai </w:t>
            </w:r>
          </w:p>
          <w:p w:rsidR="00526A82" w:rsidRPr="00C05E38" w:rsidRDefault="00526A82" w:rsidP="00455F02">
            <w:pPr>
              <w:tabs>
                <w:tab w:val="left" w:pos="851"/>
                <w:tab w:val="left" w:pos="4111"/>
              </w:tabs>
              <w:rPr>
                <w:rFonts w:ascii="Times New Roman" w:hAnsi="Times New Roman" w:cs="Times New Roman"/>
                <w:b/>
                <w:bCs/>
                <w:sz w:val="24"/>
                <w:szCs w:val="24"/>
                <w:u w:val="single"/>
              </w:rPr>
            </w:pPr>
            <w:r w:rsidRPr="00C05E38">
              <w:rPr>
                <w:rFonts w:ascii="Times New Roman" w:hAnsi="Times New Roman" w:cs="Times New Roman"/>
                <w:b/>
                <w:bCs/>
                <w:sz w:val="24"/>
                <w:szCs w:val="24"/>
                <w:u w:val="single"/>
              </w:rPr>
              <w:t>szempontból ellenőrizte</w:t>
            </w:r>
            <w:r w:rsidRPr="00C05E38">
              <w:rPr>
                <w:b/>
                <w:bCs/>
                <w:sz w:val="24"/>
                <w:szCs w:val="24"/>
                <w:u w:val="single"/>
              </w:rPr>
              <w:t>:</w:t>
            </w:r>
            <w:r>
              <w:rPr>
                <w:rFonts w:ascii="Times New Roman" w:hAnsi="Times New Roman" w:cs="Times New Roman"/>
                <w:b/>
                <w:bCs/>
                <w:sz w:val="24"/>
                <w:szCs w:val="24"/>
                <w:u w:val="single"/>
              </w:rPr>
              <w:t xml:space="preserve"> </w:t>
            </w:r>
          </w:p>
        </w:tc>
        <w:tc>
          <w:tcPr>
            <w:tcW w:w="4452" w:type="dxa"/>
          </w:tcPr>
          <w:p w:rsidR="00526A82" w:rsidRPr="005417E0" w:rsidRDefault="00526A82" w:rsidP="00A364F2">
            <w:pPr>
              <w:tabs>
                <w:tab w:val="left" w:pos="851"/>
                <w:tab w:val="left" w:pos="4111"/>
              </w:tabs>
              <w:ind w:left="-69"/>
              <w:rPr>
                <w:rFonts w:ascii="Times New Roman" w:hAnsi="Times New Roman" w:cs="Times New Roman"/>
                <w:sz w:val="24"/>
                <w:szCs w:val="24"/>
              </w:rPr>
            </w:pPr>
            <w:r w:rsidRPr="005417E0">
              <w:rPr>
                <w:rFonts w:ascii="Times New Roman" w:hAnsi="Times New Roman" w:cs="Times New Roman"/>
                <w:sz w:val="24"/>
                <w:szCs w:val="24"/>
              </w:rPr>
              <w:t>Önkormányzati Osztály</w:t>
            </w:r>
          </w:p>
          <w:p w:rsidR="00526A82" w:rsidRPr="005417E0" w:rsidRDefault="0099766B">
            <w:pPr>
              <w:tabs>
                <w:tab w:val="left" w:pos="851"/>
                <w:tab w:val="left" w:pos="4111"/>
              </w:tabs>
              <w:ind w:left="-69"/>
              <w:rPr>
                <w:rFonts w:ascii="Times New Roman" w:hAnsi="Times New Roman" w:cs="Times New Roman"/>
                <w:sz w:val="24"/>
                <w:szCs w:val="24"/>
              </w:rPr>
            </w:pPr>
            <w:r>
              <w:rPr>
                <w:rFonts w:ascii="Times New Roman" w:hAnsi="Times New Roman" w:cs="Times New Roman"/>
                <w:sz w:val="24"/>
                <w:szCs w:val="24"/>
              </w:rPr>
              <w:t>Dr. Fata Anikó sk.</w:t>
            </w:r>
            <w:bookmarkStart w:id="0" w:name="_GoBack"/>
            <w:bookmarkEnd w:id="0"/>
          </w:p>
        </w:tc>
      </w:tr>
    </w:tbl>
    <w:p w:rsidR="00526A82" w:rsidRPr="00C33E32" w:rsidRDefault="00526A82">
      <w:pPr>
        <w:jc w:val="both"/>
        <w:rPr>
          <w:rFonts w:ascii="Times New Roman" w:hAnsi="Times New Roman" w:cs="Times New Roman"/>
          <w:b/>
          <w:bCs/>
          <w:i/>
          <w:iCs/>
          <w:sz w:val="24"/>
          <w:szCs w:val="24"/>
        </w:rPr>
      </w:pPr>
    </w:p>
    <w:p w:rsidR="00526A82" w:rsidRPr="00C33E32" w:rsidRDefault="00526A82">
      <w:pPr>
        <w:jc w:val="both"/>
        <w:rPr>
          <w:rFonts w:ascii="Times New Roman" w:hAnsi="Times New Roman" w:cs="Times New Roman"/>
          <w:b/>
          <w:bCs/>
          <w:i/>
          <w:iCs/>
          <w:sz w:val="24"/>
          <w:szCs w:val="24"/>
        </w:rPr>
      </w:pPr>
      <w:r w:rsidRPr="00C33E32">
        <w:rPr>
          <w:rFonts w:ascii="Times New Roman" w:hAnsi="Times New Roman" w:cs="Times New Roman"/>
          <w:b/>
          <w:bCs/>
          <w:i/>
          <w:iCs/>
          <w:sz w:val="24"/>
          <w:szCs w:val="24"/>
        </w:rPr>
        <w:lastRenderedPageBreak/>
        <w:t>Tisztelt Közgyűlés!</w:t>
      </w:r>
    </w:p>
    <w:p w:rsidR="00526A82" w:rsidRPr="00C33E32" w:rsidRDefault="00526A82">
      <w:pPr>
        <w:autoSpaceDE w:val="0"/>
        <w:autoSpaceDN w:val="0"/>
        <w:adjustRightInd w:val="0"/>
        <w:jc w:val="both"/>
        <w:rPr>
          <w:rFonts w:ascii="Times New Roman" w:hAnsi="Times New Roman" w:cs="Times New Roman"/>
          <w:sz w:val="24"/>
          <w:szCs w:val="24"/>
        </w:rPr>
      </w:pPr>
    </w:p>
    <w:p w:rsidR="00526A82" w:rsidRPr="00C33E32" w:rsidRDefault="00526A82" w:rsidP="00A230E8">
      <w:pPr>
        <w:jc w:val="both"/>
        <w:rPr>
          <w:rFonts w:ascii="Times New Roman" w:hAnsi="Times New Roman" w:cs="Times New Roman"/>
          <w:sz w:val="24"/>
          <w:szCs w:val="24"/>
        </w:rPr>
      </w:pPr>
      <w:r w:rsidRPr="00C33E32">
        <w:rPr>
          <w:rFonts w:ascii="Times New Roman" w:hAnsi="Times New Roman" w:cs="Times New Roman"/>
          <w:sz w:val="24"/>
          <w:szCs w:val="24"/>
        </w:rPr>
        <w:t>A hulladékkezelési közszolgáltatási díj megállapításának részletes szabályait a hulladékga</w:t>
      </w:r>
      <w:r w:rsidRPr="00C33E32">
        <w:rPr>
          <w:rFonts w:ascii="Times New Roman" w:hAnsi="Times New Roman" w:cs="Times New Roman"/>
          <w:sz w:val="24"/>
          <w:szCs w:val="24"/>
        </w:rPr>
        <w:t>z</w:t>
      </w:r>
      <w:r w:rsidRPr="00C33E32">
        <w:rPr>
          <w:rFonts w:ascii="Times New Roman" w:hAnsi="Times New Roman" w:cs="Times New Roman"/>
          <w:sz w:val="24"/>
          <w:szCs w:val="24"/>
        </w:rPr>
        <w:t>dálkodásról szóló 2000. évi XLIII. törvény (a továbbiakban: Hgt.) 25–26. §-a, a települési hulladékkezelési közszolgáltatási díj megállapításának részletes szakmai szabályairól szóló 64/2008. (III. 28.) Korm. rendelet (a továbbiakban: Korm. rendelet) foglalja magában. Helyi szinten a települési önkormányzat képviselő-testülete önkormányzati rendeletben állapítja meg az ingatlantulajdonost terhelő díjfizetési kötelezettséget, az alkalmazható díj legmag</w:t>
      </w:r>
      <w:r w:rsidRPr="00C33E32">
        <w:rPr>
          <w:rFonts w:ascii="Times New Roman" w:hAnsi="Times New Roman" w:cs="Times New Roman"/>
          <w:sz w:val="24"/>
          <w:szCs w:val="24"/>
        </w:rPr>
        <w:t>a</w:t>
      </w:r>
      <w:r w:rsidRPr="00C33E32">
        <w:rPr>
          <w:rFonts w:ascii="Times New Roman" w:hAnsi="Times New Roman" w:cs="Times New Roman"/>
          <w:sz w:val="24"/>
          <w:szCs w:val="24"/>
        </w:rPr>
        <w:t>sabb mértékét, megfizetésének rendjét.</w:t>
      </w:r>
    </w:p>
    <w:p w:rsidR="00526A82" w:rsidRPr="00C33E32" w:rsidRDefault="00526A82" w:rsidP="00A230E8">
      <w:pPr>
        <w:autoSpaceDE w:val="0"/>
        <w:autoSpaceDN w:val="0"/>
        <w:adjustRightInd w:val="0"/>
        <w:spacing w:before="120"/>
        <w:jc w:val="both"/>
        <w:rPr>
          <w:rFonts w:ascii="Times New Roman" w:hAnsi="Times New Roman" w:cs="Times New Roman"/>
          <w:sz w:val="24"/>
          <w:szCs w:val="24"/>
        </w:rPr>
      </w:pPr>
      <w:r w:rsidRPr="00C33E32">
        <w:rPr>
          <w:rFonts w:ascii="Times New Roman" w:hAnsi="Times New Roman" w:cs="Times New Roman"/>
          <w:sz w:val="24"/>
          <w:szCs w:val="24"/>
        </w:rPr>
        <w:t>A Korm. rendelet 3. § (1) bekezdése értelmében a közszolgáltatási díjat úgy kell meghatáro</w:t>
      </w:r>
      <w:r w:rsidRPr="00C33E32">
        <w:rPr>
          <w:rFonts w:ascii="Times New Roman" w:hAnsi="Times New Roman" w:cs="Times New Roman"/>
          <w:sz w:val="24"/>
          <w:szCs w:val="24"/>
        </w:rPr>
        <w:t>z</w:t>
      </w:r>
      <w:r w:rsidRPr="00C33E32">
        <w:rPr>
          <w:rFonts w:ascii="Times New Roman" w:hAnsi="Times New Roman" w:cs="Times New Roman"/>
          <w:sz w:val="24"/>
          <w:szCs w:val="24"/>
        </w:rPr>
        <w:t>ni, hogy</w:t>
      </w:r>
    </w:p>
    <w:p w:rsidR="00526A82" w:rsidRPr="00C33E32" w:rsidRDefault="00526A82" w:rsidP="00A230E8">
      <w:pPr>
        <w:autoSpaceDE w:val="0"/>
        <w:autoSpaceDN w:val="0"/>
        <w:adjustRightInd w:val="0"/>
        <w:ind w:firstLine="204"/>
        <w:jc w:val="both"/>
        <w:rPr>
          <w:rFonts w:ascii="Times New Roman" w:hAnsi="Times New Roman" w:cs="Times New Roman"/>
          <w:sz w:val="24"/>
          <w:szCs w:val="24"/>
        </w:rPr>
      </w:pPr>
      <w:r w:rsidRPr="00C33E32">
        <w:rPr>
          <w:rFonts w:ascii="Times New Roman" w:hAnsi="Times New Roman" w:cs="Times New Roman"/>
          <w:i/>
          <w:iCs/>
          <w:sz w:val="24"/>
          <w:szCs w:val="24"/>
        </w:rPr>
        <w:t xml:space="preserve">a) </w:t>
      </w:r>
      <w:r w:rsidRPr="00C33E32">
        <w:rPr>
          <w:rFonts w:ascii="Times New Roman" w:hAnsi="Times New Roman" w:cs="Times New Roman"/>
          <w:sz w:val="24"/>
          <w:szCs w:val="24"/>
        </w:rPr>
        <w:t>a közszolgáltatást működtető szolgáltató hatékony működéséhez szükséges folyamatos költségek és ráfordítások megtérülésének, valamint a közszolgáltatás fejleszthető fenntartás</w:t>
      </w:r>
      <w:r w:rsidRPr="00C33E32">
        <w:rPr>
          <w:rFonts w:ascii="Times New Roman" w:hAnsi="Times New Roman" w:cs="Times New Roman"/>
          <w:sz w:val="24"/>
          <w:szCs w:val="24"/>
        </w:rPr>
        <w:t>á</w:t>
      </w:r>
      <w:r w:rsidRPr="00C33E32">
        <w:rPr>
          <w:rFonts w:ascii="Times New Roman" w:hAnsi="Times New Roman" w:cs="Times New Roman"/>
          <w:sz w:val="24"/>
          <w:szCs w:val="24"/>
        </w:rPr>
        <w:t>hoz szükséges költségek és ráfordítások fedezetének biztosítására alkalmas legyen, és</w:t>
      </w:r>
    </w:p>
    <w:p w:rsidR="00526A82" w:rsidRPr="00C33E32" w:rsidRDefault="00526A82" w:rsidP="00A230E8">
      <w:pPr>
        <w:autoSpaceDE w:val="0"/>
        <w:autoSpaceDN w:val="0"/>
        <w:adjustRightInd w:val="0"/>
        <w:ind w:firstLine="204"/>
        <w:jc w:val="both"/>
        <w:rPr>
          <w:rFonts w:ascii="Times New Roman" w:hAnsi="Times New Roman" w:cs="Times New Roman"/>
          <w:sz w:val="24"/>
          <w:szCs w:val="24"/>
        </w:rPr>
      </w:pPr>
      <w:r w:rsidRPr="00C33E32">
        <w:rPr>
          <w:rFonts w:ascii="Times New Roman" w:hAnsi="Times New Roman" w:cs="Times New Roman"/>
          <w:i/>
          <w:iCs/>
          <w:sz w:val="24"/>
          <w:szCs w:val="24"/>
        </w:rPr>
        <w:t xml:space="preserve">b) </w:t>
      </w:r>
      <w:r w:rsidRPr="00C33E32">
        <w:rPr>
          <w:rFonts w:ascii="Times New Roman" w:hAnsi="Times New Roman" w:cs="Times New Roman"/>
          <w:sz w:val="24"/>
          <w:szCs w:val="24"/>
        </w:rPr>
        <w:t>ösztönözzön a közszolgáltatás biztonságos és legkisebb költségű ellátására, a közszolgá</w:t>
      </w:r>
      <w:r w:rsidRPr="00C33E32">
        <w:rPr>
          <w:rFonts w:ascii="Times New Roman" w:hAnsi="Times New Roman" w:cs="Times New Roman"/>
          <w:sz w:val="24"/>
          <w:szCs w:val="24"/>
        </w:rPr>
        <w:t>l</w:t>
      </w:r>
      <w:r w:rsidRPr="00C33E32">
        <w:rPr>
          <w:rFonts w:ascii="Times New Roman" w:hAnsi="Times New Roman" w:cs="Times New Roman"/>
          <w:sz w:val="24"/>
          <w:szCs w:val="24"/>
        </w:rPr>
        <w:t>tató kapacitásának hatékony kihasználására, valamint a hulladékkeletkezés csökkentésére és a hatékony hulladékgazdálkodásra.</w:t>
      </w:r>
    </w:p>
    <w:p w:rsidR="00526A82" w:rsidRPr="00C33E32" w:rsidRDefault="00526A82" w:rsidP="00A230E8">
      <w:pPr>
        <w:autoSpaceDE w:val="0"/>
        <w:autoSpaceDN w:val="0"/>
        <w:adjustRightInd w:val="0"/>
        <w:spacing w:before="120" w:after="120"/>
        <w:ind w:firstLine="204"/>
        <w:jc w:val="both"/>
        <w:rPr>
          <w:rFonts w:ascii="Times New Roman" w:hAnsi="Times New Roman" w:cs="Times New Roman"/>
          <w:sz w:val="24"/>
          <w:szCs w:val="24"/>
        </w:rPr>
      </w:pPr>
      <w:r w:rsidRPr="00C33E32">
        <w:rPr>
          <w:rFonts w:ascii="Times New Roman" w:hAnsi="Times New Roman" w:cs="Times New Roman"/>
          <w:sz w:val="24"/>
          <w:szCs w:val="24"/>
        </w:rPr>
        <w:t>Költségnek és ráfordításnak minősül különösen</w:t>
      </w:r>
    </w:p>
    <w:p w:rsidR="00526A82" w:rsidRPr="00C33E32" w:rsidRDefault="00526A82" w:rsidP="00A230E8">
      <w:pPr>
        <w:numPr>
          <w:ilvl w:val="0"/>
          <w:numId w:val="19"/>
        </w:numPr>
        <w:tabs>
          <w:tab w:val="clear" w:pos="924"/>
          <w:tab w:val="num" w:pos="284"/>
        </w:tabs>
        <w:autoSpaceDE w:val="0"/>
        <w:autoSpaceDN w:val="0"/>
        <w:adjustRightInd w:val="0"/>
        <w:ind w:left="284" w:hanging="284"/>
        <w:jc w:val="both"/>
        <w:rPr>
          <w:rFonts w:ascii="Times New Roman" w:hAnsi="Times New Roman" w:cs="Times New Roman"/>
          <w:sz w:val="24"/>
          <w:szCs w:val="24"/>
        </w:rPr>
      </w:pPr>
      <w:r w:rsidRPr="00C33E32">
        <w:rPr>
          <w:rFonts w:ascii="Times New Roman" w:hAnsi="Times New Roman" w:cs="Times New Roman"/>
          <w:sz w:val="24"/>
          <w:szCs w:val="24"/>
        </w:rPr>
        <w:t>a hulladékbegyűjtés, -szállítás, -ártalmatlanítás, -hasznosítás gyakorlásához szükséges, a hulladékkezelő létesítménynek, eszköznek a közszolgáltatással kapcsolatos üzemeltetési költsége és ráfordítása, ideértve a fenntartással és karbantartással felmerülő költségeket és ráfordításokat is;</w:t>
      </w:r>
    </w:p>
    <w:p w:rsidR="00526A82" w:rsidRPr="00C33E32" w:rsidRDefault="00526A82" w:rsidP="00A230E8">
      <w:pPr>
        <w:numPr>
          <w:ilvl w:val="0"/>
          <w:numId w:val="19"/>
        </w:numPr>
        <w:tabs>
          <w:tab w:val="clear" w:pos="924"/>
          <w:tab w:val="num" w:pos="284"/>
        </w:tabs>
        <w:autoSpaceDE w:val="0"/>
        <w:autoSpaceDN w:val="0"/>
        <w:adjustRightInd w:val="0"/>
        <w:ind w:left="284" w:hanging="284"/>
        <w:jc w:val="both"/>
        <w:rPr>
          <w:rFonts w:ascii="Times New Roman" w:hAnsi="Times New Roman" w:cs="Times New Roman"/>
          <w:sz w:val="24"/>
          <w:szCs w:val="24"/>
        </w:rPr>
      </w:pPr>
      <w:r w:rsidRPr="00C33E32">
        <w:rPr>
          <w:rFonts w:ascii="Times New Roman" w:hAnsi="Times New Roman" w:cs="Times New Roman"/>
          <w:sz w:val="24"/>
          <w:szCs w:val="24"/>
        </w:rPr>
        <w:t>a közszolgáltatás körében működtetett létesítmények bezárásának, rekultivációjának, ut</w:t>
      </w:r>
      <w:r w:rsidRPr="00C33E32">
        <w:rPr>
          <w:rFonts w:ascii="Times New Roman" w:hAnsi="Times New Roman" w:cs="Times New Roman"/>
          <w:sz w:val="24"/>
          <w:szCs w:val="24"/>
        </w:rPr>
        <w:t>ó</w:t>
      </w:r>
      <w:r w:rsidRPr="00C33E32">
        <w:rPr>
          <w:rFonts w:ascii="Times New Roman" w:hAnsi="Times New Roman" w:cs="Times New Roman"/>
          <w:sz w:val="24"/>
          <w:szCs w:val="24"/>
        </w:rPr>
        <w:t>gondozásának és a harminc évig történő monitorozásának a díjfizetési időszakra vetített költsége;</w:t>
      </w:r>
    </w:p>
    <w:p w:rsidR="00526A82" w:rsidRPr="00C33E32" w:rsidRDefault="00526A82" w:rsidP="00A230E8">
      <w:pPr>
        <w:numPr>
          <w:ilvl w:val="0"/>
          <w:numId w:val="19"/>
        </w:numPr>
        <w:tabs>
          <w:tab w:val="clear" w:pos="924"/>
          <w:tab w:val="num" w:pos="284"/>
        </w:tabs>
        <w:autoSpaceDE w:val="0"/>
        <w:autoSpaceDN w:val="0"/>
        <w:adjustRightInd w:val="0"/>
        <w:ind w:left="284" w:hanging="284"/>
        <w:jc w:val="both"/>
        <w:rPr>
          <w:rFonts w:ascii="Times New Roman" w:hAnsi="Times New Roman" w:cs="Times New Roman"/>
          <w:sz w:val="24"/>
          <w:szCs w:val="24"/>
        </w:rPr>
      </w:pPr>
      <w:r w:rsidRPr="00C33E32">
        <w:rPr>
          <w:rFonts w:ascii="Times New Roman" w:hAnsi="Times New Roman" w:cs="Times New Roman"/>
          <w:sz w:val="24"/>
          <w:szCs w:val="24"/>
        </w:rPr>
        <w:t>a számlázás és díjbeszedés költsége;</w:t>
      </w:r>
    </w:p>
    <w:p w:rsidR="00526A82" w:rsidRPr="00C33E32" w:rsidRDefault="00526A82" w:rsidP="00A230E8">
      <w:pPr>
        <w:numPr>
          <w:ilvl w:val="0"/>
          <w:numId w:val="19"/>
        </w:numPr>
        <w:tabs>
          <w:tab w:val="clear" w:pos="924"/>
          <w:tab w:val="num" w:pos="284"/>
        </w:tabs>
        <w:autoSpaceDE w:val="0"/>
        <w:autoSpaceDN w:val="0"/>
        <w:adjustRightInd w:val="0"/>
        <w:ind w:left="284" w:hanging="284"/>
        <w:jc w:val="both"/>
        <w:rPr>
          <w:rFonts w:ascii="Times New Roman" w:hAnsi="Times New Roman" w:cs="Times New Roman"/>
          <w:sz w:val="24"/>
          <w:szCs w:val="24"/>
        </w:rPr>
      </w:pPr>
      <w:r w:rsidRPr="00C33E32">
        <w:rPr>
          <w:rFonts w:ascii="Times New Roman" w:hAnsi="Times New Roman" w:cs="Times New Roman"/>
          <w:sz w:val="24"/>
          <w:szCs w:val="24"/>
        </w:rPr>
        <w:t>a környezetvédelmi kiadás és ráfordítás, különösen a környezetvédelmi hatósági eljárásért fizetett illeték vagy igazgatási szolgáltatási díj, a jogszabályon alapuló környezetvédelmi kötelezettségek teljesítése érdekében végzett beruházások, illetve mérések és vizsgálatok költsége;</w:t>
      </w:r>
    </w:p>
    <w:p w:rsidR="00526A82" w:rsidRPr="00C33E32" w:rsidRDefault="00526A82" w:rsidP="00A230E8">
      <w:pPr>
        <w:numPr>
          <w:ilvl w:val="0"/>
          <w:numId w:val="19"/>
        </w:numPr>
        <w:tabs>
          <w:tab w:val="clear" w:pos="924"/>
          <w:tab w:val="num" w:pos="284"/>
        </w:tabs>
        <w:autoSpaceDE w:val="0"/>
        <w:autoSpaceDN w:val="0"/>
        <w:adjustRightInd w:val="0"/>
        <w:ind w:left="284" w:hanging="284"/>
        <w:jc w:val="both"/>
        <w:rPr>
          <w:rFonts w:ascii="Times New Roman" w:hAnsi="Times New Roman" w:cs="Times New Roman"/>
          <w:sz w:val="24"/>
          <w:szCs w:val="24"/>
        </w:rPr>
      </w:pPr>
      <w:r w:rsidRPr="00C33E32">
        <w:rPr>
          <w:rFonts w:ascii="Times New Roman" w:hAnsi="Times New Roman" w:cs="Times New Roman"/>
          <w:sz w:val="24"/>
          <w:szCs w:val="24"/>
        </w:rPr>
        <w:t>a létesítmények, eszközök elhasználódásából eredő, azok felújítását, pótlását, korszerűsít</w:t>
      </w:r>
      <w:r w:rsidRPr="00C33E32">
        <w:rPr>
          <w:rFonts w:ascii="Times New Roman" w:hAnsi="Times New Roman" w:cs="Times New Roman"/>
          <w:sz w:val="24"/>
          <w:szCs w:val="24"/>
        </w:rPr>
        <w:t>é</w:t>
      </w:r>
      <w:r w:rsidRPr="00C33E32">
        <w:rPr>
          <w:rFonts w:ascii="Times New Roman" w:hAnsi="Times New Roman" w:cs="Times New Roman"/>
          <w:sz w:val="24"/>
          <w:szCs w:val="24"/>
        </w:rPr>
        <w:t>sét, bővítését, rekonstrukcióját szolgáló kiadások és ráfordítások.</w:t>
      </w:r>
    </w:p>
    <w:p w:rsidR="00526A82" w:rsidRPr="00C33E32" w:rsidRDefault="00526A82" w:rsidP="00012756">
      <w:pPr>
        <w:jc w:val="both"/>
        <w:rPr>
          <w:rFonts w:ascii="Times New Roman" w:hAnsi="Times New Roman" w:cs="Times New Roman"/>
          <w:sz w:val="24"/>
          <w:szCs w:val="24"/>
        </w:rPr>
      </w:pPr>
    </w:p>
    <w:p w:rsidR="00526A82" w:rsidRPr="00C33E32" w:rsidRDefault="00526A82" w:rsidP="00012756">
      <w:pPr>
        <w:jc w:val="both"/>
        <w:rPr>
          <w:rFonts w:ascii="Times New Roman" w:hAnsi="Times New Roman" w:cs="Times New Roman"/>
          <w:sz w:val="24"/>
          <w:szCs w:val="24"/>
        </w:rPr>
      </w:pPr>
      <w:r w:rsidRPr="00C33E32">
        <w:rPr>
          <w:rFonts w:ascii="Times New Roman" w:hAnsi="Times New Roman" w:cs="Times New Roman"/>
          <w:sz w:val="24"/>
          <w:szCs w:val="24"/>
        </w:rPr>
        <w:t>A Korm. rendelet 10. § (1) bekezdésének b) pontja alapján az egységnyi díjtétel az ingatlanon keletkező folyékony hulladékmennyiség egységnyi térfogatának, illetve külön jogszabály alapján engedélyezett szennyvíz-elszikkasztás esetében az elszállításra kerülő folyékony hu</w:t>
      </w:r>
      <w:r w:rsidRPr="00C33E32">
        <w:rPr>
          <w:rFonts w:ascii="Times New Roman" w:hAnsi="Times New Roman" w:cs="Times New Roman"/>
          <w:sz w:val="24"/>
          <w:szCs w:val="24"/>
        </w:rPr>
        <w:t>l</w:t>
      </w:r>
      <w:r w:rsidRPr="00C33E32">
        <w:rPr>
          <w:rFonts w:ascii="Times New Roman" w:hAnsi="Times New Roman" w:cs="Times New Roman"/>
          <w:sz w:val="24"/>
          <w:szCs w:val="24"/>
        </w:rPr>
        <w:t>ladék egységnyi térfogatának kezelési díja. Ugyanezen szakasz (2) bekezdése alapján a tel</w:t>
      </w:r>
      <w:r w:rsidRPr="00C33E32">
        <w:rPr>
          <w:rFonts w:ascii="Times New Roman" w:hAnsi="Times New Roman" w:cs="Times New Roman"/>
          <w:sz w:val="24"/>
          <w:szCs w:val="24"/>
        </w:rPr>
        <w:t>e</w:t>
      </w:r>
      <w:r w:rsidRPr="00C33E32">
        <w:rPr>
          <w:rFonts w:ascii="Times New Roman" w:hAnsi="Times New Roman" w:cs="Times New Roman"/>
          <w:sz w:val="24"/>
          <w:szCs w:val="24"/>
        </w:rPr>
        <w:t>pülési folyékony hulladék mennyiségének kiszámításához az ingatlanon fogyasztott (száml</w:t>
      </w:r>
      <w:r w:rsidRPr="00C33E32">
        <w:rPr>
          <w:rFonts w:ascii="Times New Roman" w:hAnsi="Times New Roman" w:cs="Times New Roman"/>
          <w:sz w:val="24"/>
          <w:szCs w:val="24"/>
        </w:rPr>
        <w:t>á</w:t>
      </w:r>
      <w:r w:rsidRPr="00C33E32">
        <w:rPr>
          <w:rFonts w:ascii="Times New Roman" w:hAnsi="Times New Roman" w:cs="Times New Roman"/>
          <w:sz w:val="24"/>
          <w:szCs w:val="24"/>
        </w:rPr>
        <w:t xml:space="preserve">zott) vízmennyiségeket kell alapul venni. </w:t>
      </w:r>
    </w:p>
    <w:p w:rsidR="00526A82" w:rsidRPr="00C33E32" w:rsidRDefault="00526A82" w:rsidP="00012756">
      <w:pPr>
        <w:jc w:val="both"/>
        <w:rPr>
          <w:rFonts w:ascii="Times New Roman" w:hAnsi="Times New Roman" w:cs="Times New Roman"/>
          <w:sz w:val="24"/>
          <w:szCs w:val="24"/>
        </w:rPr>
      </w:pPr>
    </w:p>
    <w:p w:rsidR="00526A82" w:rsidRPr="00C33E32" w:rsidRDefault="00526A82" w:rsidP="00012756">
      <w:pPr>
        <w:jc w:val="both"/>
        <w:rPr>
          <w:rFonts w:ascii="Times New Roman" w:hAnsi="Times New Roman" w:cs="Times New Roman"/>
          <w:sz w:val="24"/>
          <w:szCs w:val="24"/>
        </w:rPr>
      </w:pPr>
      <w:r w:rsidRPr="00C33E32">
        <w:rPr>
          <w:rFonts w:ascii="Times New Roman" w:hAnsi="Times New Roman" w:cs="Times New Roman"/>
          <w:sz w:val="24"/>
          <w:szCs w:val="24"/>
        </w:rPr>
        <w:t>A Vidékfejlesztési Minisztérium álláspontja szerint a Korm. rendelet hatályba lépése óta k</w:t>
      </w:r>
      <w:r w:rsidRPr="00C33E32">
        <w:rPr>
          <w:rFonts w:ascii="Times New Roman" w:hAnsi="Times New Roman" w:cs="Times New Roman"/>
          <w:sz w:val="24"/>
          <w:szCs w:val="24"/>
        </w:rPr>
        <w:t>i</w:t>
      </w:r>
      <w:r w:rsidRPr="00C33E32">
        <w:rPr>
          <w:rFonts w:ascii="Times New Roman" w:hAnsi="Times New Roman" w:cs="Times New Roman"/>
          <w:sz w:val="24"/>
          <w:szCs w:val="24"/>
        </w:rPr>
        <w:t>alakult gyakorlat szerint a települési folyékony hulladék kiszámításának alapja csak abban az esetben a fogyasztott vízmennyiség, ha az ingatlanon szennyvíz-szikkasztás is történik. Ví</w:t>
      </w:r>
      <w:r w:rsidRPr="00C33E32">
        <w:rPr>
          <w:rFonts w:ascii="Times New Roman" w:hAnsi="Times New Roman" w:cs="Times New Roman"/>
          <w:sz w:val="24"/>
          <w:szCs w:val="24"/>
        </w:rPr>
        <w:t>z</w:t>
      </w:r>
      <w:r w:rsidRPr="00C33E32">
        <w:rPr>
          <w:rFonts w:ascii="Times New Roman" w:hAnsi="Times New Roman" w:cs="Times New Roman"/>
          <w:sz w:val="24"/>
          <w:szCs w:val="24"/>
        </w:rPr>
        <w:t>záróan kialakított egyedi zárt szennyvíztárolóból történő elszállítás esetén az elszállításra k</w:t>
      </w:r>
      <w:r w:rsidRPr="00C33E32">
        <w:rPr>
          <w:rFonts w:ascii="Times New Roman" w:hAnsi="Times New Roman" w:cs="Times New Roman"/>
          <w:sz w:val="24"/>
          <w:szCs w:val="24"/>
        </w:rPr>
        <w:t>e</w:t>
      </w:r>
      <w:r w:rsidRPr="00C33E32">
        <w:rPr>
          <w:rFonts w:ascii="Times New Roman" w:hAnsi="Times New Roman" w:cs="Times New Roman"/>
          <w:sz w:val="24"/>
          <w:szCs w:val="24"/>
        </w:rPr>
        <w:t xml:space="preserve">rülő települési folyékony hulladék térfogata képezi a díjszámítás alapját. </w:t>
      </w:r>
    </w:p>
    <w:p w:rsidR="00526A82" w:rsidRDefault="00526A82" w:rsidP="00012756">
      <w:pPr>
        <w:jc w:val="both"/>
        <w:rPr>
          <w:rFonts w:ascii="Times New Roman" w:hAnsi="Times New Roman" w:cs="Times New Roman"/>
          <w:sz w:val="24"/>
          <w:szCs w:val="24"/>
        </w:rPr>
      </w:pPr>
    </w:p>
    <w:p w:rsidR="00C21202" w:rsidRPr="00C33E32" w:rsidRDefault="00C21202" w:rsidP="00012756">
      <w:pPr>
        <w:jc w:val="both"/>
        <w:rPr>
          <w:rFonts w:ascii="Times New Roman" w:hAnsi="Times New Roman" w:cs="Times New Roman"/>
          <w:sz w:val="24"/>
          <w:szCs w:val="24"/>
        </w:rPr>
      </w:pPr>
    </w:p>
    <w:p w:rsidR="00526A82" w:rsidRPr="00C33E32" w:rsidRDefault="00526A82" w:rsidP="00012756">
      <w:pPr>
        <w:jc w:val="both"/>
        <w:rPr>
          <w:rFonts w:ascii="Times New Roman" w:hAnsi="Times New Roman" w:cs="Times New Roman"/>
          <w:sz w:val="24"/>
          <w:szCs w:val="24"/>
        </w:rPr>
      </w:pPr>
    </w:p>
    <w:p w:rsidR="001379D5" w:rsidRDefault="001379D5" w:rsidP="00012756">
      <w:pPr>
        <w:jc w:val="both"/>
        <w:rPr>
          <w:rFonts w:ascii="Times New Roman" w:hAnsi="Times New Roman" w:cs="Times New Roman"/>
          <w:sz w:val="24"/>
          <w:szCs w:val="24"/>
        </w:rPr>
      </w:pPr>
    </w:p>
    <w:p w:rsidR="004B6CBA" w:rsidRPr="00C33E32" w:rsidRDefault="004B6CBA" w:rsidP="00012756">
      <w:pPr>
        <w:jc w:val="both"/>
        <w:rPr>
          <w:rFonts w:ascii="Times New Roman" w:hAnsi="Times New Roman" w:cs="Times New Roman"/>
          <w:sz w:val="24"/>
          <w:szCs w:val="24"/>
        </w:rPr>
      </w:pPr>
    </w:p>
    <w:p w:rsidR="00526A82" w:rsidRPr="00C33E32" w:rsidRDefault="00526A82" w:rsidP="00012756">
      <w:pPr>
        <w:jc w:val="both"/>
        <w:rPr>
          <w:rFonts w:ascii="Times New Roman" w:hAnsi="Times New Roman" w:cs="Times New Roman"/>
          <w:sz w:val="24"/>
          <w:szCs w:val="24"/>
        </w:rPr>
      </w:pPr>
      <w:r w:rsidRPr="00C33E32">
        <w:rPr>
          <w:rFonts w:ascii="Times New Roman" w:hAnsi="Times New Roman" w:cs="Times New Roman"/>
          <w:sz w:val="24"/>
          <w:szCs w:val="24"/>
        </w:rPr>
        <w:lastRenderedPageBreak/>
        <w:t>Tekintettel arra, hogy Zalaegerszeg közigazgatási területén a környezetvédelemről szóló 17/2008. (IV.25.) önkormányzati rendelet 9. § (4) bekezdése értelmében a szennyvíz elszi</w:t>
      </w:r>
      <w:r w:rsidRPr="00C33E32">
        <w:rPr>
          <w:rFonts w:ascii="Times New Roman" w:hAnsi="Times New Roman" w:cs="Times New Roman"/>
          <w:sz w:val="24"/>
          <w:szCs w:val="24"/>
        </w:rPr>
        <w:t>k</w:t>
      </w:r>
      <w:r w:rsidRPr="00C33E32">
        <w:rPr>
          <w:rFonts w:ascii="Times New Roman" w:hAnsi="Times New Roman" w:cs="Times New Roman"/>
          <w:sz w:val="24"/>
          <w:szCs w:val="24"/>
        </w:rPr>
        <w:t>kasztása tilos, kizárólag egyedi zárt szennyvíztárolóban kerülhet összegyűjtésre a folyékony hulladék, ezért az egyégnyi díjtétel kiszámításánál – a korábbi évek gyakorlata szerint - a 2013. évben feltehetőleg elszállításra kerülő települési folyékony hulladék mennyiséget ve</w:t>
      </w:r>
      <w:r w:rsidRPr="00C33E32">
        <w:rPr>
          <w:rFonts w:ascii="Times New Roman" w:hAnsi="Times New Roman" w:cs="Times New Roman"/>
          <w:sz w:val="24"/>
          <w:szCs w:val="24"/>
        </w:rPr>
        <w:t>t</w:t>
      </w:r>
      <w:r w:rsidRPr="00C33E32">
        <w:rPr>
          <w:rFonts w:ascii="Times New Roman" w:hAnsi="Times New Roman" w:cs="Times New Roman"/>
          <w:sz w:val="24"/>
          <w:szCs w:val="24"/>
        </w:rPr>
        <w:t xml:space="preserve">tük alapul. </w:t>
      </w:r>
    </w:p>
    <w:p w:rsidR="00526A82" w:rsidRPr="00C33E32" w:rsidRDefault="00526A82" w:rsidP="00012756">
      <w:pPr>
        <w:jc w:val="both"/>
        <w:rPr>
          <w:rFonts w:ascii="Times New Roman" w:hAnsi="Times New Roman" w:cs="Times New Roman"/>
          <w:sz w:val="24"/>
          <w:szCs w:val="24"/>
        </w:rPr>
      </w:pPr>
    </w:p>
    <w:p w:rsidR="00526A82" w:rsidRPr="00C33E32" w:rsidRDefault="00526A82" w:rsidP="00012756">
      <w:pPr>
        <w:jc w:val="both"/>
        <w:rPr>
          <w:rFonts w:ascii="Times New Roman" w:hAnsi="Times New Roman" w:cs="Times New Roman"/>
          <w:sz w:val="24"/>
          <w:szCs w:val="24"/>
        </w:rPr>
      </w:pPr>
      <w:r w:rsidRPr="00C33E32">
        <w:rPr>
          <w:rFonts w:ascii="Times New Roman" w:hAnsi="Times New Roman" w:cs="Times New Roman"/>
          <w:sz w:val="24"/>
          <w:szCs w:val="24"/>
        </w:rPr>
        <w:t xml:space="preserve">A települési folyékony hulladékkal kapcsolatos kötelező helyi közszolgáltatásról szóló 20/2004. (V.05.) önkormányzati rendelet (a továbbiakban: önkormányzati rendelet) 12. §-a értelmében: </w:t>
      </w:r>
    </w:p>
    <w:p w:rsidR="00526A82" w:rsidRPr="00C33E32" w:rsidRDefault="00526A82" w:rsidP="00AF46FE">
      <w:pPr>
        <w:jc w:val="both"/>
        <w:rPr>
          <w:rFonts w:ascii="Times New Roman" w:hAnsi="Times New Roman" w:cs="Times New Roman"/>
          <w:sz w:val="24"/>
          <w:szCs w:val="24"/>
        </w:rPr>
      </w:pPr>
      <w:r w:rsidRPr="00C33E32">
        <w:rPr>
          <w:rFonts w:ascii="Times New Roman" w:hAnsi="Times New Roman" w:cs="Times New Roman"/>
          <w:sz w:val="24"/>
          <w:szCs w:val="24"/>
        </w:rPr>
        <w:t>(3) A Közszolgáltató minden év november 30-ig a következő évre vonatkozóan kezdem</w:t>
      </w:r>
      <w:r w:rsidRPr="00C33E32">
        <w:rPr>
          <w:rFonts w:ascii="Times New Roman" w:hAnsi="Times New Roman" w:cs="Times New Roman"/>
          <w:sz w:val="24"/>
          <w:szCs w:val="24"/>
        </w:rPr>
        <w:t>é</w:t>
      </w:r>
      <w:r w:rsidRPr="00C33E32">
        <w:rPr>
          <w:rFonts w:ascii="Times New Roman" w:hAnsi="Times New Roman" w:cs="Times New Roman"/>
          <w:sz w:val="24"/>
          <w:szCs w:val="24"/>
        </w:rPr>
        <w:t xml:space="preserve">nyezheti a közszolgáltatási díj felülvizsgálatát a közszolgáltatással kapcsolatos költségeinek - költségelemzéssel alátámasztott - változása mértékének függvényében. </w:t>
      </w:r>
    </w:p>
    <w:p w:rsidR="00526A82" w:rsidRPr="00C33E32" w:rsidRDefault="00526A82" w:rsidP="00AF46FE">
      <w:pPr>
        <w:tabs>
          <w:tab w:val="left" w:pos="426"/>
        </w:tabs>
        <w:jc w:val="both"/>
        <w:rPr>
          <w:rFonts w:ascii="Times New Roman" w:hAnsi="Times New Roman" w:cs="Times New Roman"/>
          <w:sz w:val="24"/>
          <w:szCs w:val="24"/>
        </w:rPr>
      </w:pPr>
      <w:r w:rsidRPr="00C33E32">
        <w:rPr>
          <w:rFonts w:ascii="Times New Roman" w:hAnsi="Times New Roman" w:cs="Times New Roman"/>
          <w:sz w:val="24"/>
          <w:szCs w:val="24"/>
        </w:rPr>
        <w:t>(4) A közszolgáltatási díj megállapítását, illetve felülvizsgálatát megelőzően a Közszolgáltató köteles díjkalkulációt és a hatályos jogszabályoknak megfelelő költségelemzést készíteni a következő díjfizetési időszakban alkalmazandó közszolgáltatási díj alátámasztására. A díjka</w:t>
      </w:r>
      <w:r w:rsidRPr="00C33E32">
        <w:rPr>
          <w:rFonts w:ascii="Times New Roman" w:hAnsi="Times New Roman" w:cs="Times New Roman"/>
          <w:sz w:val="24"/>
          <w:szCs w:val="24"/>
        </w:rPr>
        <w:t>l</w:t>
      </w:r>
      <w:r w:rsidRPr="00C33E32">
        <w:rPr>
          <w:rFonts w:ascii="Times New Roman" w:hAnsi="Times New Roman" w:cs="Times New Roman"/>
          <w:sz w:val="24"/>
          <w:szCs w:val="24"/>
        </w:rPr>
        <w:t>kulációt és költségelemzést a díjfizetési időszak lejárta előtt, legkésőbb november 30-ig az önkormányzat rendelkezésére kell bocsátani.</w:t>
      </w:r>
    </w:p>
    <w:p w:rsidR="00526A82" w:rsidRPr="00C33E32" w:rsidRDefault="00526A82" w:rsidP="00AF46FE">
      <w:pPr>
        <w:pStyle w:val="Szvegtrzsbehzssal"/>
        <w:tabs>
          <w:tab w:val="left" w:pos="426"/>
        </w:tabs>
        <w:ind w:left="0" w:firstLine="0"/>
        <w:rPr>
          <w:rFonts w:ascii="Times New Roman" w:hAnsi="Times New Roman" w:cs="Times New Roman"/>
          <w:sz w:val="24"/>
          <w:szCs w:val="24"/>
        </w:rPr>
      </w:pPr>
      <w:r w:rsidRPr="00C33E32">
        <w:rPr>
          <w:rFonts w:ascii="Times New Roman" w:hAnsi="Times New Roman" w:cs="Times New Roman"/>
          <w:sz w:val="24"/>
          <w:szCs w:val="24"/>
        </w:rPr>
        <w:t>(5) Ha a Közszolgáltató a közszolgáltatás körébe tartozó tevékenység mellett más gazdasági tevékenységet is folytat, a költségtervben a költségek szigorú elkülönítésének módszerét is alkalmaznia kell.</w:t>
      </w:r>
    </w:p>
    <w:p w:rsidR="00526A82" w:rsidRPr="00C33E32" w:rsidRDefault="00526A82" w:rsidP="00AF46FE">
      <w:pPr>
        <w:pStyle w:val="Szvegtrzsbehzssal2"/>
        <w:ind w:left="0"/>
        <w:rPr>
          <w:rFonts w:ascii="Times New Roman" w:hAnsi="Times New Roman" w:cs="Times New Roman"/>
          <w:sz w:val="24"/>
          <w:szCs w:val="24"/>
        </w:rPr>
      </w:pPr>
      <w:r w:rsidRPr="00C33E32">
        <w:rPr>
          <w:rFonts w:ascii="Times New Roman" w:hAnsi="Times New Roman" w:cs="Times New Roman"/>
          <w:sz w:val="24"/>
          <w:szCs w:val="24"/>
        </w:rPr>
        <w:t>(6) A közszolgáltatás díját a Közgyűlés egyéves díjfizetési időszakra állapítja meg.</w:t>
      </w:r>
    </w:p>
    <w:p w:rsidR="00526A82" w:rsidRPr="00C33E32" w:rsidRDefault="00526A82" w:rsidP="00AF46FE">
      <w:pPr>
        <w:pStyle w:val="Szvegtrzsbehzssal2"/>
        <w:ind w:left="0"/>
        <w:rPr>
          <w:rFonts w:ascii="Times New Roman" w:hAnsi="Times New Roman" w:cs="Times New Roman"/>
          <w:sz w:val="24"/>
          <w:szCs w:val="24"/>
        </w:rPr>
      </w:pPr>
    </w:p>
    <w:p w:rsidR="00526A82" w:rsidRDefault="00526A82" w:rsidP="00012756">
      <w:pPr>
        <w:jc w:val="both"/>
        <w:rPr>
          <w:rFonts w:ascii="Times New Roman" w:hAnsi="Times New Roman" w:cs="Times New Roman"/>
          <w:b/>
          <w:bCs/>
          <w:i/>
          <w:iCs/>
          <w:sz w:val="24"/>
          <w:szCs w:val="24"/>
        </w:rPr>
      </w:pPr>
      <w:r w:rsidRPr="00C33E32">
        <w:rPr>
          <w:rFonts w:ascii="Times New Roman" w:hAnsi="Times New Roman" w:cs="Times New Roman"/>
          <w:sz w:val="24"/>
          <w:szCs w:val="24"/>
        </w:rPr>
        <w:t xml:space="preserve">Az előterjesztés 1. számú melléklete tartalmazza a Közszolgáltató által a közszolgáltatási díj megállapítása érdekében készített díjkalkulációt, mely </w:t>
      </w:r>
      <w:r w:rsidRPr="00C33E32">
        <w:rPr>
          <w:rFonts w:ascii="Times New Roman" w:hAnsi="Times New Roman" w:cs="Times New Roman"/>
          <w:b/>
          <w:bCs/>
          <w:i/>
          <w:iCs/>
          <w:sz w:val="24"/>
          <w:szCs w:val="24"/>
        </w:rPr>
        <w:t>13,8 %-os díjemelésre tesz javaslatot az alábbiak szerint:</w:t>
      </w:r>
    </w:p>
    <w:p w:rsidR="004B6CBA" w:rsidRPr="00C33E32" w:rsidRDefault="004B6CBA" w:rsidP="00012756">
      <w:pPr>
        <w:jc w:val="both"/>
        <w:rPr>
          <w:rFonts w:ascii="Times New Roman" w:hAnsi="Times New Roman" w:cs="Times New Roman"/>
          <w:b/>
          <w:bCs/>
          <w:i/>
          <w:iCs/>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87"/>
        <w:gridCol w:w="1553"/>
        <w:gridCol w:w="1142"/>
        <w:gridCol w:w="1142"/>
      </w:tblGrid>
      <w:tr w:rsidR="00526A82" w:rsidRPr="00C33E32">
        <w:trPr>
          <w:trHeight w:val="435"/>
          <w:jc w:val="center"/>
        </w:trPr>
        <w:tc>
          <w:tcPr>
            <w:tcW w:w="3716" w:type="dxa"/>
            <w:gridSpan w:val="3"/>
          </w:tcPr>
          <w:p w:rsidR="00526A82" w:rsidRPr="00C33E32" w:rsidRDefault="00526A82" w:rsidP="00E37002">
            <w:pPr>
              <w:pStyle w:val="Szvegtrzs"/>
              <w:jc w:val="center"/>
              <w:rPr>
                <w:rFonts w:ascii="Times New Roman" w:hAnsi="Times New Roman" w:cs="Times New Roman"/>
                <w:b/>
                <w:bCs/>
              </w:rPr>
            </w:pPr>
            <w:r w:rsidRPr="00C33E32">
              <w:rPr>
                <w:rFonts w:ascii="Times New Roman" w:hAnsi="Times New Roman" w:cs="Times New Roman"/>
                <w:b/>
                <w:bCs/>
              </w:rPr>
              <w:t>2013. év</w:t>
            </w:r>
          </w:p>
        </w:tc>
        <w:tc>
          <w:tcPr>
            <w:tcW w:w="1142" w:type="dxa"/>
          </w:tcPr>
          <w:p w:rsidR="00526A82" w:rsidRPr="00C33E32" w:rsidRDefault="00526A82" w:rsidP="00F369E7">
            <w:pPr>
              <w:pStyle w:val="Szvegtrzs"/>
              <w:jc w:val="center"/>
              <w:rPr>
                <w:rFonts w:ascii="Times New Roman" w:hAnsi="Times New Roman" w:cs="Times New Roman"/>
                <w:b/>
                <w:bCs/>
              </w:rPr>
            </w:pPr>
            <w:r w:rsidRPr="00C33E32">
              <w:rPr>
                <w:rFonts w:ascii="Times New Roman" w:hAnsi="Times New Roman" w:cs="Times New Roman"/>
                <w:b/>
                <w:bCs/>
              </w:rPr>
              <w:t>2012. év</w:t>
            </w:r>
          </w:p>
        </w:tc>
      </w:tr>
      <w:tr w:rsidR="00526A82" w:rsidRPr="00C33E32">
        <w:trPr>
          <w:trHeight w:val="435"/>
          <w:jc w:val="center"/>
        </w:trPr>
        <w:tc>
          <w:tcPr>
            <w:tcW w:w="1287" w:type="dxa"/>
          </w:tcPr>
          <w:p w:rsidR="00526A82" w:rsidRPr="00C33E32" w:rsidRDefault="00526A82" w:rsidP="006705CB">
            <w:pPr>
              <w:pStyle w:val="Szvegtrzs"/>
              <w:jc w:val="center"/>
              <w:rPr>
                <w:rFonts w:ascii="Times New Roman" w:hAnsi="Times New Roman" w:cs="Times New Roman"/>
              </w:rPr>
            </w:pPr>
            <w:r w:rsidRPr="00C33E32">
              <w:rPr>
                <w:rFonts w:ascii="Times New Roman" w:hAnsi="Times New Roman" w:cs="Times New Roman"/>
              </w:rPr>
              <w:t>Szállítás</w:t>
            </w:r>
          </w:p>
          <w:p w:rsidR="00526A82" w:rsidRPr="00C33E32" w:rsidRDefault="00526A82" w:rsidP="006705CB">
            <w:pPr>
              <w:pStyle w:val="Szvegtrzs"/>
              <w:jc w:val="center"/>
              <w:rPr>
                <w:rFonts w:ascii="Times New Roman" w:hAnsi="Times New Roman" w:cs="Times New Roman"/>
              </w:rPr>
            </w:pPr>
            <w:r w:rsidRPr="00C33E32">
              <w:rPr>
                <w:rFonts w:ascii="Times New Roman" w:hAnsi="Times New Roman" w:cs="Times New Roman"/>
              </w:rPr>
              <w:t>Ft/m</w:t>
            </w:r>
            <w:r w:rsidRPr="00C33E32">
              <w:rPr>
                <w:rFonts w:ascii="Times New Roman" w:hAnsi="Times New Roman" w:cs="Times New Roman"/>
                <w:vertAlign w:val="superscript"/>
              </w:rPr>
              <w:t>3</w:t>
            </w:r>
          </w:p>
        </w:tc>
        <w:tc>
          <w:tcPr>
            <w:tcW w:w="1287" w:type="dxa"/>
          </w:tcPr>
          <w:p w:rsidR="00526A82" w:rsidRPr="00C33E32" w:rsidRDefault="00526A82" w:rsidP="00C227A8">
            <w:pPr>
              <w:pStyle w:val="Szvegtrzs"/>
              <w:jc w:val="center"/>
              <w:rPr>
                <w:rFonts w:ascii="Times New Roman" w:hAnsi="Times New Roman" w:cs="Times New Roman"/>
              </w:rPr>
            </w:pPr>
            <w:r w:rsidRPr="00C33E32">
              <w:rPr>
                <w:rFonts w:ascii="Times New Roman" w:hAnsi="Times New Roman" w:cs="Times New Roman"/>
              </w:rPr>
              <w:t>Elhelyezés</w:t>
            </w:r>
            <w:r w:rsidR="001379D5" w:rsidRPr="00C33E32">
              <w:rPr>
                <w:rFonts w:ascii="Times New Roman" w:hAnsi="Times New Roman" w:cs="Times New Roman"/>
              </w:rPr>
              <w:t>, ártalmatlanítás</w:t>
            </w:r>
          </w:p>
          <w:p w:rsidR="00526A82" w:rsidRPr="00C33E32" w:rsidRDefault="00526A82" w:rsidP="00C227A8">
            <w:pPr>
              <w:pStyle w:val="Szvegtrzs"/>
              <w:jc w:val="center"/>
              <w:rPr>
                <w:rFonts w:ascii="Times New Roman" w:hAnsi="Times New Roman" w:cs="Times New Roman"/>
              </w:rPr>
            </w:pPr>
            <w:r w:rsidRPr="00C33E32">
              <w:rPr>
                <w:rFonts w:ascii="Times New Roman" w:hAnsi="Times New Roman" w:cs="Times New Roman"/>
              </w:rPr>
              <w:t>Ft/m</w:t>
            </w:r>
            <w:r w:rsidRPr="00C33E32">
              <w:rPr>
                <w:rFonts w:ascii="Times New Roman" w:hAnsi="Times New Roman" w:cs="Times New Roman"/>
                <w:vertAlign w:val="superscript"/>
              </w:rPr>
              <w:t>3</w:t>
            </w:r>
          </w:p>
        </w:tc>
        <w:tc>
          <w:tcPr>
            <w:tcW w:w="1142" w:type="dxa"/>
          </w:tcPr>
          <w:p w:rsidR="00526A82" w:rsidRPr="00C33E32" w:rsidRDefault="00526A82" w:rsidP="00C227A8">
            <w:pPr>
              <w:pStyle w:val="Szvegtrzs"/>
              <w:jc w:val="center"/>
              <w:rPr>
                <w:rFonts w:ascii="Times New Roman" w:hAnsi="Times New Roman" w:cs="Times New Roman"/>
              </w:rPr>
            </w:pPr>
            <w:r w:rsidRPr="00C33E32">
              <w:rPr>
                <w:rFonts w:ascii="Times New Roman" w:hAnsi="Times New Roman" w:cs="Times New Roman"/>
              </w:rPr>
              <w:t>Összesen</w:t>
            </w:r>
          </w:p>
          <w:p w:rsidR="00526A82" w:rsidRPr="00C33E32" w:rsidRDefault="00526A82" w:rsidP="00C227A8">
            <w:pPr>
              <w:pStyle w:val="Szvegtrzs"/>
              <w:jc w:val="center"/>
              <w:rPr>
                <w:rFonts w:ascii="Times New Roman" w:hAnsi="Times New Roman" w:cs="Times New Roman"/>
              </w:rPr>
            </w:pPr>
            <w:r w:rsidRPr="00C33E32">
              <w:rPr>
                <w:rFonts w:ascii="Times New Roman" w:hAnsi="Times New Roman" w:cs="Times New Roman"/>
              </w:rPr>
              <w:t>Ft/m</w:t>
            </w:r>
            <w:r w:rsidRPr="00C33E32">
              <w:rPr>
                <w:rFonts w:ascii="Times New Roman" w:hAnsi="Times New Roman" w:cs="Times New Roman"/>
                <w:vertAlign w:val="superscript"/>
              </w:rPr>
              <w:t>3</w:t>
            </w:r>
            <w:r w:rsidRPr="00C33E32">
              <w:rPr>
                <w:rFonts w:ascii="Times New Roman" w:hAnsi="Times New Roman" w:cs="Times New Roman"/>
              </w:rPr>
              <w:t xml:space="preserve"> </w:t>
            </w:r>
          </w:p>
          <w:p w:rsidR="00526A82" w:rsidRPr="00C33E32" w:rsidRDefault="00526A82" w:rsidP="00C227A8">
            <w:pPr>
              <w:pStyle w:val="Szvegtrzs"/>
              <w:jc w:val="center"/>
              <w:rPr>
                <w:rFonts w:ascii="Times New Roman" w:hAnsi="Times New Roman" w:cs="Times New Roman"/>
              </w:rPr>
            </w:pPr>
            <w:r w:rsidRPr="00C33E32">
              <w:rPr>
                <w:rFonts w:ascii="Times New Roman" w:hAnsi="Times New Roman" w:cs="Times New Roman"/>
              </w:rPr>
              <w:t>(nettó)</w:t>
            </w:r>
          </w:p>
        </w:tc>
        <w:tc>
          <w:tcPr>
            <w:tcW w:w="1142" w:type="dxa"/>
          </w:tcPr>
          <w:p w:rsidR="00526A82" w:rsidRPr="00C33E32" w:rsidRDefault="00526A82" w:rsidP="006705CB">
            <w:pPr>
              <w:pStyle w:val="Szvegtrzs"/>
              <w:jc w:val="center"/>
              <w:rPr>
                <w:rFonts w:ascii="Times New Roman" w:hAnsi="Times New Roman" w:cs="Times New Roman"/>
              </w:rPr>
            </w:pPr>
            <w:r w:rsidRPr="00C33E32">
              <w:rPr>
                <w:rFonts w:ascii="Times New Roman" w:hAnsi="Times New Roman" w:cs="Times New Roman"/>
              </w:rPr>
              <w:t>Összesen</w:t>
            </w:r>
          </w:p>
          <w:p w:rsidR="00526A82" w:rsidRPr="00C33E32" w:rsidRDefault="00526A82" w:rsidP="006705CB">
            <w:pPr>
              <w:pStyle w:val="Szvegtrzs"/>
              <w:jc w:val="center"/>
              <w:rPr>
                <w:rFonts w:ascii="Times New Roman" w:hAnsi="Times New Roman" w:cs="Times New Roman"/>
              </w:rPr>
            </w:pPr>
            <w:r w:rsidRPr="00C33E32">
              <w:rPr>
                <w:rFonts w:ascii="Times New Roman" w:hAnsi="Times New Roman" w:cs="Times New Roman"/>
              </w:rPr>
              <w:t>Ft/m</w:t>
            </w:r>
            <w:r w:rsidRPr="00C33E32">
              <w:rPr>
                <w:rFonts w:ascii="Times New Roman" w:hAnsi="Times New Roman" w:cs="Times New Roman"/>
                <w:vertAlign w:val="superscript"/>
              </w:rPr>
              <w:t>3</w:t>
            </w:r>
            <w:r w:rsidRPr="00C33E32">
              <w:rPr>
                <w:rFonts w:ascii="Times New Roman" w:hAnsi="Times New Roman" w:cs="Times New Roman"/>
              </w:rPr>
              <w:t xml:space="preserve"> </w:t>
            </w:r>
          </w:p>
          <w:p w:rsidR="00526A82" w:rsidRPr="00C33E32" w:rsidRDefault="00526A82" w:rsidP="006705CB">
            <w:pPr>
              <w:pStyle w:val="Szvegtrzs"/>
              <w:jc w:val="center"/>
              <w:rPr>
                <w:rFonts w:ascii="Times New Roman" w:hAnsi="Times New Roman" w:cs="Times New Roman"/>
              </w:rPr>
            </w:pPr>
            <w:r w:rsidRPr="00C33E32">
              <w:rPr>
                <w:rFonts w:ascii="Times New Roman" w:hAnsi="Times New Roman" w:cs="Times New Roman"/>
              </w:rPr>
              <w:t>(nettó)</w:t>
            </w:r>
          </w:p>
        </w:tc>
      </w:tr>
      <w:tr w:rsidR="00526A82" w:rsidRPr="00C33E32">
        <w:trPr>
          <w:trHeight w:val="634"/>
          <w:jc w:val="center"/>
        </w:trPr>
        <w:tc>
          <w:tcPr>
            <w:tcW w:w="1287" w:type="dxa"/>
            <w:vAlign w:val="center"/>
          </w:tcPr>
          <w:p w:rsidR="00526A82" w:rsidRPr="00C33E32" w:rsidRDefault="00526A82" w:rsidP="00C227A8">
            <w:pPr>
              <w:pStyle w:val="Szvegtrzs"/>
              <w:jc w:val="center"/>
              <w:rPr>
                <w:rFonts w:ascii="Times New Roman" w:hAnsi="Times New Roman" w:cs="Times New Roman"/>
              </w:rPr>
            </w:pPr>
            <w:r w:rsidRPr="00C33E32">
              <w:rPr>
                <w:rFonts w:ascii="Times New Roman" w:hAnsi="Times New Roman" w:cs="Times New Roman"/>
              </w:rPr>
              <w:t>1252</w:t>
            </w:r>
          </w:p>
        </w:tc>
        <w:tc>
          <w:tcPr>
            <w:tcW w:w="1287" w:type="dxa"/>
            <w:vAlign w:val="center"/>
          </w:tcPr>
          <w:p w:rsidR="00526A82" w:rsidRPr="00C33E32" w:rsidRDefault="00526A82" w:rsidP="00C227A8">
            <w:pPr>
              <w:pStyle w:val="Szvegtrzs"/>
              <w:jc w:val="center"/>
              <w:rPr>
                <w:rFonts w:ascii="Times New Roman" w:hAnsi="Times New Roman" w:cs="Times New Roman"/>
              </w:rPr>
            </w:pPr>
            <w:r w:rsidRPr="00C33E32">
              <w:rPr>
                <w:rFonts w:ascii="Times New Roman" w:hAnsi="Times New Roman" w:cs="Times New Roman"/>
              </w:rPr>
              <w:t>428</w:t>
            </w:r>
          </w:p>
        </w:tc>
        <w:tc>
          <w:tcPr>
            <w:tcW w:w="1142" w:type="dxa"/>
            <w:vAlign w:val="center"/>
          </w:tcPr>
          <w:p w:rsidR="00526A82" w:rsidRPr="00C33E32" w:rsidRDefault="00526A82" w:rsidP="00C227A8">
            <w:pPr>
              <w:pStyle w:val="Szvegtrzs"/>
              <w:jc w:val="center"/>
              <w:rPr>
                <w:rFonts w:ascii="Times New Roman" w:hAnsi="Times New Roman" w:cs="Times New Roman"/>
              </w:rPr>
            </w:pPr>
          </w:p>
          <w:p w:rsidR="00526A82" w:rsidRPr="00C33E32" w:rsidRDefault="00526A82" w:rsidP="00C227A8">
            <w:pPr>
              <w:pStyle w:val="Szvegtrzs"/>
              <w:jc w:val="center"/>
              <w:rPr>
                <w:rFonts w:ascii="Times New Roman" w:hAnsi="Times New Roman" w:cs="Times New Roman"/>
                <w:b/>
                <w:bCs/>
              </w:rPr>
            </w:pPr>
            <w:r w:rsidRPr="00C33E32">
              <w:rPr>
                <w:rFonts w:ascii="Times New Roman" w:hAnsi="Times New Roman" w:cs="Times New Roman"/>
                <w:b/>
                <w:bCs/>
              </w:rPr>
              <w:t>1680</w:t>
            </w:r>
          </w:p>
          <w:p w:rsidR="00526A82" w:rsidRPr="00C33E32" w:rsidRDefault="00526A82" w:rsidP="00C227A8">
            <w:pPr>
              <w:pStyle w:val="Szvegtrzs"/>
              <w:jc w:val="center"/>
              <w:rPr>
                <w:rFonts w:ascii="Times New Roman" w:hAnsi="Times New Roman" w:cs="Times New Roman"/>
              </w:rPr>
            </w:pPr>
          </w:p>
        </w:tc>
        <w:tc>
          <w:tcPr>
            <w:tcW w:w="1142" w:type="dxa"/>
            <w:vAlign w:val="center"/>
          </w:tcPr>
          <w:p w:rsidR="00526A82" w:rsidRPr="00C33E32" w:rsidRDefault="00526A82" w:rsidP="00C227A8">
            <w:pPr>
              <w:pStyle w:val="Szvegtrzs"/>
              <w:jc w:val="center"/>
              <w:rPr>
                <w:rFonts w:ascii="Times New Roman" w:hAnsi="Times New Roman" w:cs="Times New Roman"/>
              </w:rPr>
            </w:pPr>
          </w:p>
          <w:p w:rsidR="00526A82" w:rsidRPr="00C33E32" w:rsidRDefault="00526A82" w:rsidP="00C227A8">
            <w:pPr>
              <w:pStyle w:val="Szvegtrzs"/>
              <w:jc w:val="center"/>
              <w:rPr>
                <w:rFonts w:ascii="Times New Roman" w:hAnsi="Times New Roman" w:cs="Times New Roman"/>
                <w:b/>
                <w:bCs/>
              </w:rPr>
            </w:pPr>
            <w:r w:rsidRPr="00C33E32">
              <w:rPr>
                <w:rFonts w:ascii="Times New Roman" w:hAnsi="Times New Roman" w:cs="Times New Roman"/>
                <w:b/>
                <w:bCs/>
              </w:rPr>
              <w:t>1476</w:t>
            </w:r>
          </w:p>
          <w:p w:rsidR="00526A82" w:rsidRPr="00C33E32" w:rsidRDefault="00526A82" w:rsidP="00C227A8">
            <w:pPr>
              <w:pStyle w:val="Szvegtrzs"/>
              <w:jc w:val="center"/>
              <w:rPr>
                <w:rFonts w:ascii="Times New Roman" w:hAnsi="Times New Roman" w:cs="Times New Roman"/>
              </w:rPr>
            </w:pPr>
          </w:p>
        </w:tc>
      </w:tr>
    </w:tbl>
    <w:p w:rsidR="00526A82" w:rsidRPr="00C33E32" w:rsidRDefault="00526A82" w:rsidP="00BE0C7F">
      <w:pPr>
        <w:tabs>
          <w:tab w:val="left" w:pos="426"/>
        </w:tabs>
        <w:jc w:val="both"/>
        <w:rPr>
          <w:rFonts w:ascii="Times New Roman" w:hAnsi="Times New Roman" w:cs="Times New Roman"/>
          <w:sz w:val="24"/>
          <w:szCs w:val="24"/>
        </w:rPr>
      </w:pPr>
    </w:p>
    <w:p w:rsidR="00526A82" w:rsidRPr="00C33E32" w:rsidRDefault="00526A82" w:rsidP="00BE0C7F">
      <w:pPr>
        <w:tabs>
          <w:tab w:val="left" w:pos="426"/>
        </w:tabs>
        <w:jc w:val="both"/>
        <w:rPr>
          <w:rFonts w:ascii="Times New Roman" w:hAnsi="Times New Roman" w:cs="Times New Roman"/>
          <w:b/>
          <w:bCs/>
          <w:i/>
          <w:iCs/>
          <w:sz w:val="24"/>
          <w:szCs w:val="24"/>
        </w:rPr>
      </w:pPr>
      <w:r w:rsidRPr="00C33E32">
        <w:rPr>
          <w:rFonts w:ascii="Times New Roman" w:hAnsi="Times New Roman" w:cs="Times New Roman"/>
          <w:sz w:val="24"/>
          <w:szCs w:val="24"/>
        </w:rPr>
        <w:t xml:space="preserve">A fenti összegek általános forgalmi adó (ÁFA) nélkül értendők, </w:t>
      </w:r>
      <w:r w:rsidRPr="00C33E32">
        <w:rPr>
          <w:rFonts w:ascii="Times New Roman" w:hAnsi="Times New Roman" w:cs="Times New Roman"/>
          <w:b/>
          <w:bCs/>
          <w:i/>
          <w:iCs/>
          <w:sz w:val="24"/>
          <w:szCs w:val="24"/>
        </w:rPr>
        <w:t>a közszolgáltatás díjára fe</w:t>
      </w:r>
      <w:r w:rsidRPr="00C33E32">
        <w:rPr>
          <w:rFonts w:ascii="Times New Roman" w:hAnsi="Times New Roman" w:cs="Times New Roman"/>
          <w:b/>
          <w:bCs/>
          <w:i/>
          <w:iCs/>
          <w:sz w:val="24"/>
          <w:szCs w:val="24"/>
        </w:rPr>
        <w:t>l</w:t>
      </w:r>
      <w:r w:rsidRPr="00C33E32">
        <w:rPr>
          <w:rFonts w:ascii="Times New Roman" w:hAnsi="Times New Roman" w:cs="Times New Roman"/>
          <w:b/>
          <w:bCs/>
          <w:i/>
          <w:iCs/>
          <w:sz w:val="24"/>
          <w:szCs w:val="24"/>
        </w:rPr>
        <w:t>számításra kerül a mindenkori ÁFA összege.</w:t>
      </w:r>
    </w:p>
    <w:p w:rsidR="00526A82" w:rsidRPr="00C33E32" w:rsidRDefault="00526A82" w:rsidP="00F341EB">
      <w:pPr>
        <w:jc w:val="both"/>
        <w:rPr>
          <w:rFonts w:ascii="Times New Roman" w:hAnsi="Times New Roman" w:cs="Times New Roman"/>
          <w:sz w:val="24"/>
          <w:szCs w:val="24"/>
        </w:rPr>
      </w:pPr>
    </w:p>
    <w:p w:rsidR="00526A82" w:rsidRPr="00C33E32" w:rsidRDefault="00526A82" w:rsidP="00F341EB">
      <w:pPr>
        <w:jc w:val="both"/>
        <w:rPr>
          <w:rFonts w:ascii="Times New Roman" w:hAnsi="Times New Roman" w:cs="Times New Roman"/>
          <w:sz w:val="24"/>
          <w:szCs w:val="24"/>
        </w:rPr>
      </w:pPr>
      <w:r w:rsidRPr="00C33E32">
        <w:rPr>
          <w:rFonts w:ascii="Times New Roman" w:hAnsi="Times New Roman" w:cs="Times New Roman"/>
          <w:sz w:val="24"/>
          <w:szCs w:val="24"/>
        </w:rPr>
        <w:t>Az előterjesztés 2. sz. melléklete a Közszolgáltató költségelemzését, 3. sz. melléklete a Kö</w:t>
      </w:r>
      <w:r w:rsidRPr="00C33E32">
        <w:rPr>
          <w:rFonts w:ascii="Times New Roman" w:hAnsi="Times New Roman" w:cs="Times New Roman"/>
          <w:sz w:val="24"/>
          <w:szCs w:val="24"/>
        </w:rPr>
        <w:t>z</w:t>
      </w:r>
      <w:r w:rsidRPr="00C33E32">
        <w:rPr>
          <w:rFonts w:ascii="Times New Roman" w:hAnsi="Times New Roman" w:cs="Times New Roman"/>
          <w:sz w:val="24"/>
          <w:szCs w:val="24"/>
        </w:rPr>
        <w:t xml:space="preserve">szolgáltató tájékoztatását tartalmazza.  </w:t>
      </w:r>
    </w:p>
    <w:p w:rsidR="00526A82" w:rsidRPr="00C33E32" w:rsidRDefault="00526A82" w:rsidP="00F341EB">
      <w:pPr>
        <w:jc w:val="both"/>
        <w:rPr>
          <w:rFonts w:ascii="Times New Roman" w:hAnsi="Times New Roman" w:cs="Times New Roman"/>
          <w:sz w:val="24"/>
          <w:szCs w:val="24"/>
        </w:rPr>
      </w:pPr>
    </w:p>
    <w:p w:rsidR="00526A82" w:rsidRPr="00C33E32" w:rsidRDefault="00526A82" w:rsidP="00CA3CA8">
      <w:pPr>
        <w:pStyle w:val="Szvegtrzsbehzssal2"/>
        <w:ind w:left="0"/>
        <w:rPr>
          <w:rFonts w:ascii="Times New Roman" w:hAnsi="Times New Roman" w:cs="Times New Roman"/>
          <w:sz w:val="24"/>
          <w:szCs w:val="24"/>
        </w:rPr>
      </w:pPr>
      <w:r w:rsidRPr="00C33E32">
        <w:rPr>
          <w:rFonts w:ascii="Times New Roman" w:hAnsi="Times New Roman" w:cs="Times New Roman"/>
          <w:sz w:val="24"/>
          <w:szCs w:val="24"/>
        </w:rPr>
        <w:t>Az önkormányzati rendelet melléklete tartalmazza a települési folyékony hulladék begyűjt</w:t>
      </w:r>
      <w:r w:rsidRPr="00C33E32">
        <w:rPr>
          <w:rFonts w:ascii="Times New Roman" w:hAnsi="Times New Roman" w:cs="Times New Roman"/>
          <w:sz w:val="24"/>
          <w:szCs w:val="24"/>
        </w:rPr>
        <w:t>é</w:t>
      </w:r>
      <w:r w:rsidRPr="00C33E32">
        <w:rPr>
          <w:rFonts w:ascii="Times New Roman" w:hAnsi="Times New Roman" w:cs="Times New Roman"/>
          <w:sz w:val="24"/>
          <w:szCs w:val="24"/>
        </w:rPr>
        <w:t>sével, szállításával és ártalommentes elhelyezésével kapcsolatos közszolgáltatási díj mértékét, melynek módosítása fent leírtakra tekintettel szükséges.</w:t>
      </w:r>
    </w:p>
    <w:p w:rsidR="00526A82" w:rsidRPr="00C33E32" w:rsidRDefault="00526A82" w:rsidP="00F341EB">
      <w:pPr>
        <w:jc w:val="both"/>
        <w:rPr>
          <w:rFonts w:ascii="Times New Roman" w:hAnsi="Times New Roman" w:cs="Times New Roman"/>
          <w:sz w:val="24"/>
          <w:szCs w:val="24"/>
        </w:rPr>
      </w:pPr>
    </w:p>
    <w:p w:rsidR="00526A82" w:rsidRPr="00C33E32" w:rsidRDefault="00526A82" w:rsidP="009915DC">
      <w:pPr>
        <w:pStyle w:val="Szvegtrzsbehzssal2"/>
        <w:ind w:left="0"/>
        <w:rPr>
          <w:rFonts w:ascii="Times New Roman" w:hAnsi="Times New Roman" w:cs="Times New Roman"/>
          <w:b/>
          <w:bCs/>
          <w:i/>
          <w:iCs/>
          <w:sz w:val="24"/>
          <w:szCs w:val="24"/>
        </w:rPr>
      </w:pPr>
      <w:r w:rsidRPr="00C33E32">
        <w:rPr>
          <w:rFonts w:ascii="Times New Roman" w:hAnsi="Times New Roman" w:cs="Times New Roman"/>
          <w:b/>
          <w:bCs/>
          <w:i/>
          <w:iCs/>
          <w:sz w:val="24"/>
          <w:szCs w:val="24"/>
        </w:rPr>
        <w:t>A rendelet társadalmi, gazdasági, költségvetési, környezeti hatása, egészségi következm</w:t>
      </w:r>
      <w:r w:rsidRPr="00C33E32">
        <w:rPr>
          <w:rFonts w:ascii="Times New Roman" w:hAnsi="Times New Roman" w:cs="Times New Roman"/>
          <w:b/>
          <w:bCs/>
          <w:i/>
          <w:iCs/>
          <w:sz w:val="24"/>
          <w:szCs w:val="24"/>
        </w:rPr>
        <w:t>é</w:t>
      </w:r>
      <w:r w:rsidRPr="00C33E32">
        <w:rPr>
          <w:rFonts w:ascii="Times New Roman" w:hAnsi="Times New Roman" w:cs="Times New Roman"/>
          <w:b/>
          <w:bCs/>
          <w:i/>
          <w:iCs/>
          <w:sz w:val="24"/>
          <w:szCs w:val="24"/>
        </w:rPr>
        <w:t>nye, adminisztratív terheket befolyásoló és egyéb hatása:</w:t>
      </w:r>
    </w:p>
    <w:p w:rsidR="00526A82" w:rsidRPr="00C33E32" w:rsidRDefault="00526A82" w:rsidP="009915DC">
      <w:pPr>
        <w:pStyle w:val="Szvegtrzsbehzssal2"/>
        <w:ind w:left="0"/>
        <w:rPr>
          <w:rFonts w:ascii="Times New Roman" w:hAnsi="Times New Roman" w:cs="Times New Roman"/>
          <w:sz w:val="24"/>
          <w:szCs w:val="24"/>
        </w:rPr>
      </w:pPr>
      <w:r w:rsidRPr="00C33E32">
        <w:rPr>
          <w:rFonts w:ascii="Times New Roman" w:hAnsi="Times New Roman" w:cs="Times New Roman"/>
          <w:sz w:val="24"/>
          <w:szCs w:val="24"/>
        </w:rPr>
        <w:t>A rendelet társadalmi, gazdasági hatását vizsgálva megállapítható, hogy a folyékony hull</w:t>
      </w:r>
      <w:r w:rsidRPr="00C33E32">
        <w:rPr>
          <w:rFonts w:ascii="Times New Roman" w:hAnsi="Times New Roman" w:cs="Times New Roman"/>
          <w:sz w:val="24"/>
          <w:szCs w:val="24"/>
        </w:rPr>
        <w:t>a</w:t>
      </w:r>
      <w:r w:rsidRPr="00C33E32">
        <w:rPr>
          <w:rFonts w:ascii="Times New Roman" w:hAnsi="Times New Roman" w:cs="Times New Roman"/>
          <w:sz w:val="24"/>
          <w:szCs w:val="24"/>
        </w:rPr>
        <w:t>dékkezelési közszolgáltatás igénybevétele csökkenő tendenciát mutat, ugyanis a város szennyvízcsatorna hálózata egyre bővül, a fogyasztók a rendszerre folyamatosan csatlakoznak rá, így a szennyvízszippantás mennyisége évről évre csökken. A folyamatos szennyvízbek</w:t>
      </w:r>
      <w:r w:rsidRPr="00C33E32">
        <w:rPr>
          <w:rFonts w:ascii="Times New Roman" w:hAnsi="Times New Roman" w:cs="Times New Roman"/>
          <w:sz w:val="24"/>
          <w:szCs w:val="24"/>
        </w:rPr>
        <w:t>ö</w:t>
      </w:r>
      <w:r w:rsidRPr="00C33E32">
        <w:rPr>
          <w:rFonts w:ascii="Times New Roman" w:hAnsi="Times New Roman" w:cs="Times New Roman"/>
          <w:sz w:val="24"/>
          <w:szCs w:val="24"/>
        </w:rPr>
        <w:t>tések miatt jelentős változásra nem számíthatunk.</w:t>
      </w:r>
    </w:p>
    <w:p w:rsidR="00526A82" w:rsidRPr="00C33E32" w:rsidRDefault="00526A82" w:rsidP="009915DC">
      <w:pPr>
        <w:pStyle w:val="Szvegtrzsbehzssal2"/>
        <w:ind w:left="0"/>
        <w:rPr>
          <w:rFonts w:ascii="Times New Roman" w:hAnsi="Times New Roman" w:cs="Times New Roman"/>
          <w:sz w:val="24"/>
          <w:szCs w:val="24"/>
        </w:rPr>
      </w:pPr>
      <w:r w:rsidRPr="00C33E32">
        <w:rPr>
          <w:rFonts w:ascii="Times New Roman" w:hAnsi="Times New Roman" w:cs="Times New Roman"/>
          <w:sz w:val="24"/>
          <w:szCs w:val="24"/>
        </w:rPr>
        <w:lastRenderedPageBreak/>
        <w:t>A rendeletnek számottevő költségvetési hatása nincs. A rendeletmódosítás 13,8 %-os díjn</w:t>
      </w:r>
      <w:r w:rsidRPr="00C33E32">
        <w:rPr>
          <w:rFonts w:ascii="Times New Roman" w:hAnsi="Times New Roman" w:cs="Times New Roman"/>
          <w:sz w:val="24"/>
          <w:szCs w:val="24"/>
        </w:rPr>
        <w:t>ö</w:t>
      </w:r>
      <w:r w:rsidRPr="00C33E32">
        <w:rPr>
          <w:rFonts w:ascii="Times New Roman" w:hAnsi="Times New Roman" w:cs="Times New Roman"/>
          <w:sz w:val="24"/>
          <w:szCs w:val="24"/>
        </w:rPr>
        <w:t>vekedéssel számol.</w:t>
      </w:r>
    </w:p>
    <w:p w:rsidR="00526A82" w:rsidRPr="00C33E32" w:rsidRDefault="00526A82" w:rsidP="009915DC">
      <w:pPr>
        <w:pStyle w:val="Szvegtrzsbehzssal2"/>
        <w:ind w:left="0"/>
        <w:rPr>
          <w:rFonts w:ascii="Times New Roman" w:hAnsi="Times New Roman" w:cs="Times New Roman"/>
          <w:sz w:val="24"/>
          <w:szCs w:val="24"/>
        </w:rPr>
      </w:pPr>
      <w:r w:rsidRPr="00C33E32">
        <w:rPr>
          <w:rFonts w:ascii="Times New Roman" w:hAnsi="Times New Roman" w:cs="Times New Roman"/>
          <w:sz w:val="24"/>
          <w:szCs w:val="24"/>
        </w:rPr>
        <w:t>A rendelet elfogadásának környezeti hatása, egészségi következménye nincs, mivel a foly</w:t>
      </w:r>
      <w:r w:rsidRPr="00C33E32">
        <w:rPr>
          <w:rFonts w:ascii="Times New Roman" w:hAnsi="Times New Roman" w:cs="Times New Roman"/>
          <w:sz w:val="24"/>
          <w:szCs w:val="24"/>
        </w:rPr>
        <w:t>é</w:t>
      </w:r>
      <w:r w:rsidRPr="00C33E32">
        <w:rPr>
          <w:rFonts w:ascii="Times New Roman" w:hAnsi="Times New Roman" w:cs="Times New Roman"/>
          <w:sz w:val="24"/>
          <w:szCs w:val="24"/>
        </w:rPr>
        <w:t>kony hulladékszállítás módjában változás a jelenlegi gyakorlathoz képest nem történik. A v</w:t>
      </w:r>
      <w:r w:rsidRPr="00C33E32">
        <w:rPr>
          <w:rFonts w:ascii="Times New Roman" w:hAnsi="Times New Roman" w:cs="Times New Roman"/>
          <w:sz w:val="24"/>
          <w:szCs w:val="24"/>
        </w:rPr>
        <w:t>á</w:t>
      </w:r>
      <w:r w:rsidRPr="00C33E32">
        <w:rPr>
          <w:rFonts w:ascii="Times New Roman" w:hAnsi="Times New Roman" w:cs="Times New Roman"/>
          <w:sz w:val="24"/>
          <w:szCs w:val="24"/>
        </w:rPr>
        <w:t>ros területén tilos a szennyvízszikkasztás, a csatornahálózatra rá nem kötött ingatlanok tula</w:t>
      </w:r>
      <w:r w:rsidRPr="00C33E32">
        <w:rPr>
          <w:rFonts w:ascii="Times New Roman" w:hAnsi="Times New Roman" w:cs="Times New Roman"/>
          <w:sz w:val="24"/>
          <w:szCs w:val="24"/>
        </w:rPr>
        <w:t>j</w:t>
      </w:r>
      <w:r w:rsidRPr="00C33E32">
        <w:rPr>
          <w:rFonts w:ascii="Times New Roman" w:hAnsi="Times New Roman" w:cs="Times New Roman"/>
          <w:sz w:val="24"/>
          <w:szCs w:val="24"/>
        </w:rPr>
        <w:t>donosai a keletkező folyékony hulladékot a közszolgáltatónak kell, hogy átadják. A szippa</w:t>
      </w:r>
      <w:r w:rsidRPr="00C33E32">
        <w:rPr>
          <w:rFonts w:ascii="Times New Roman" w:hAnsi="Times New Roman" w:cs="Times New Roman"/>
          <w:sz w:val="24"/>
          <w:szCs w:val="24"/>
        </w:rPr>
        <w:t>n</w:t>
      </w:r>
      <w:r w:rsidRPr="00C33E32">
        <w:rPr>
          <w:rFonts w:ascii="Times New Roman" w:hAnsi="Times New Roman" w:cs="Times New Roman"/>
          <w:sz w:val="24"/>
          <w:szCs w:val="24"/>
        </w:rPr>
        <w:t xml:space="preserve">tott folyékony hulladék a Zalavíz Zrt. által üzemeltetett korszerű hulladékfogadóba kerül. </w:t>
      </w:r>
    </w:p>
    <w:p w:rsidR="00526A82" w:rsidRPr="00C33E32" w:rsidRDefault="00526A82" w:rsidP="009915DC">
      <w:pPr>
        <w:pStyle w:val="Szvegtrzsbehzssal2"/>
        <w:ind w:left="0"/>
        <w:rPr>
          <w:rFonts w:ascii="Times New Roman" w:hAnsi="Times New Roman" w:cs="Times New Roman"/>
          <w:sz w:val="24"/>
          <w:szCs w:val="24"/>
        </w:rPr>
      </w:pPr>
    </w:p>
    <w:p w:rsidR="00526A82" w:rsidRPr="00C33E32" w:rsidRDefault="00526A82" w:rsidP="009915DC">
      <w:pPr>
        <w:pStyle w:val="Szvegtrzsbehzssal2"/>
        <w:ind w:left="0"/>
        <w:rPr>
          <w:rFonts w:ascii="Times New Roman" w:hAnsi="Times New Roman" w:cs="Times New Roman"/>
          <w:b/>
          <w:bCs/>
          <w:i/>
          <w:iCs/>
          <w:sz w:val="24"/>
          <w:szCs w:val="24"/>
        </w:rPr>
      </w:pPr>
      <w:r w:rsidRPr="00C33E32">
        <w:rPr>
          <w:rFonts w:ascii="Times New Roman" w:hAnsi="Times New Roman" w:cs="Times New Roman"/>
          <w:b/>
          <w:bCs/>
          <w:i/>
          <w:iCs/>
          <w:sz w:val="24"/>
          <w:szCs w:val="24"/>
        </w:rPr>
        <w:t>A rendelet megalkotásának szükségessége, a jogalkotás elmaradásának várható követke</w:t>
      </w:r>
      <w:r w:rsidRPr="00C33E32">
        <w:rPr>
          <w:rFonts w:ascii="Times New Roman" w:hAnsi="Times New Roman" w:cs="Times New Roman"/>
          <w:b/>
          <w:bCs/>
          <w:i/>
          <w:iCs/>
          <w:sz w:val="24"/>
          <w:szCs w:val="24"/>
        </w:rPr>
        <w:t>z</w:t>
      </w:r>
      <w:r w:rsidRPr="00C33E32">
        <w:rPr>
          <w:rFonts w:ascii="Times New Roman" w:hAnsi="Times New Roman" w:cs="Times New Roman"/>
          <w:b/>
          <w:bCs/>
          <w:i/>
          <w:iCs/>
          <w:sz w:val="24"/>
          <w:szCs w:val="24"/>
        </w:rPr>
        <w:t xml:space="preserve">ményei: </w:t>
      </w:r>
    </w:p>
    <w:p w:rsidR="00526A82" w:rsidRPr="00C33E32" w:rsidRDefault="00526A82" w:rsidP="009915DC">
      <w:pPr>
        <w:pStyle w:val="Szvegtrzsbehzssal2"/>
        <w:ind w:left="0"/>
        <w:rPr>
          <w:rFonts w:ascii="Times New Roman" w:hAnsi="Times New Roman" w:cs="Times New Roman"/>
          <w:sz w:val="24"/>
          <w:szCs w:val="24"/>
        </w:rPr>
      </w:pPr>
      <w:r w:rsidRPr="00C33E32">
        <w:rPr>
          <w:rFonts w:ascii="Times New Roman" w:hAnsi="Times New Roman" w:cs="Times New Roman"/>
          <w:sz w:val="24"/>
          <w:szCs w:val="24"/>
        </w:rPr>
        <w:t>Az előterjesztett díjemelési javaslat a közszolgáltató költségnövekedésének fedezetét szolgá</w:t>
      </w:r>
      <w:r w:rsidRPr="00C33E32">
        <w:rPr>
          <w:rFonts w:ascii="Times New Roman" w:hAnsi="Times New Roman" w:cs="Times New Roman"/>
          <w:sz w:val="24"/>
          <w:szCs w:val="24"/>
        </w:rPr>
        <w:t>l</w:t>
      </w:r>
      <w:r w:rsidRPr="00C33E32">
        <w:rPr>
          <w:rFonts w:ascii="Times New Roman" w:hAnsi="Times New Roman" w:cs="Times New Roman"/>
          <w:sz w:val="24"/>
          <w:szCs w:val="24"/>
        </w:rPr>
        <w:t>ja. Annak elmaradása esetén a közszolgáltatás változatlan színvonalon történő fenntarthatós</w:t>
      </w:r>
      <w:r w:rsidRPr="00C33E32">
        <w:rPr>
          <w:rFonts w:ascii="Times New Roman" w:hAnsi="Times New Roman" w:cs="Times New Roman"/>
          <w:sz w:val="24"/>
          <w:szCs w:val="24"/>
        </w:rPr>
        <w:t>á</w:t>
      </w:r>
      <w:r w:rsidRPr="00C33E32">
        <w:rPr>
          <w:rFonts w:ascii="Times New Roman" w:hAnsi="Times New Roman" w:cs="Times New Roman"/>
          <w:sz w:val="24"/>
          <w:szCs w:val="24"/>
        </w:rPr>
        <w:t xml:space="preserve">ga kétséges lehetne. </w:t>
      </w:r>
    </w:p>
    <w:p w:rsidR="00526A82" w:rsidRPr="00C33E32" w:rsidRDefault="00526A82" w:rsidP="009915DC">
      <w:pPr>
        <w:pStyle w:val="Szvegtrzsbehzssal2"/>
        <w:ind w:left="0"/>
        <w:rPr>
          <w:rFonts w:ascii="Times New Roman" w:hAnsi="Times New Roman" w:cs="Times New Roman"/>
          <w:sz w:val="24"/>
          <w:szCs w:val="24"/>
        </w:rPr>
      </w:pPr>
    </w:p>
    <w:p w:rsidR="00526A82" w:rsidRPr="00DA44FE" w:rsidRDefault="00526A82" w:rsidP="009915DC">
      <w:pPr>
        <w:pStyle w:val="Szvegtrzsbehzssal2"/>
        <w:ind w:left="0"/>
        <w:rPr>
          <w:rFonts w:ascii="Times New Roman" w:hAnsi="Times New Roman" w:cs="Times New Roman"/>
          <w:sz w:val="24"/>
          <w:szCs w:val="24"/>
        </w:rPr>
      </w:pPr>
      <w:r w:rsidRPr="00DA44FE">
        <w:rPr>
          <w:rFonts w:ascii="Times New Roman" w:hAnsi="Times New Roman" w:cs="Times New Roman"/>
          <w:b/>
          <w:bCs/>
          <w:i/>
          <w:iCs/>
          <w:sz w:val="24"/>
          <w:szCs w:val="24"/>
        </w:rPr>
        <w:t xml:space="preserve">A rendelet alkalmazásához szükséges személyi, szervezeti, tárgyi, pénzügyi feltételek: </w:t>
      </w:r>
    </w:p>
    <w:p w:rsidR="00526A82" w:rsidRPr="00DA44FE" w:rsidRDefault="00526A82" w:rsidP="009915DC">
      <w:pPr>
        <w:pStyle w:val="Szvegtrzsbehzssal2"/>
        <w:ind w:left="0"/>
        <w:rPr>
          <w:rFonts w:ascii="Times New Roman" w:hAnsi="Times New Roman" w:cs="Times New Roman"/>
          <w:sz w:val="24"/>
          <w:szCs w:val="24"/>
        </w:rPr>
      </w:pPr>
      <w:r w:rsidRPr="00DA44FE">
        <w:rPr>
          <w:rFonts w:ascii="Times New Roman" w:hAnsi="Times New Roman" w:cs="Times New Roman"/>
          <w:sz w:val="24"/>
          <w:szCs w:val="24"/>
        </w:rPr>
        <w:t>Az új szabályok alkalmazásához nem szükségesek újabb munkaszervezési és pénzügyi inté</w:t>
      </w:r>
      <w:r w:rsidRPr="00DA44FE">
        <w:rPr>
          <w:rFonts w:ascii="Times New Roman" w:hAnsi="Times New Roman" w:cs="Times New Roman"/>
          <w:sz w:val="24"/>
          <w:szCs w:val="24"/>
        </w:rPr>
        <w:t>z</w:t>
      </w:r>
      <w:r w:rsidRPr="00DA44FE">
        <w:rPr>
          <w:rFonts w:ascii="Times New Roman" w:hAnsi="Times New Roman" w:cs="Times New Roman"/>
          <w:sz w:val="24"/>
          <w:szCs w:val="24"/>
        </w:rPr>
        <w:t>kedések, a végrehajtáshoz szükséges feltételek rendelkezésre állnak.</w:t>
      </w:r>
    </w:p>
    <w:p w:rsidR="00E63AD0" w:rsidRPr="00DA44FE" w:rsidRDefault="00E63AD0" w:rsidP="00F341EB">
      <w:pPr>
        <w:jc w:val="both"/>
        <w:rPr>
          <w:rFonts w:ascii="Times New Roman" w:hAnsi="Times New Roman" w:cs="Times New Roman"/>
          <w:sz w:val="24"/>
          <w:szCs w:val="24"/>
        </w:rPr>
      </w:pPr>
    </w:p>
    <w:p w:rsidR="000453CD" w:rsidRPr="00DA44FE" w:rsidRDefault="000453CD" w:rsidP="000453CD">
      <w:pPr>
        <w:rPr>
          <w:rFonts w:ascii="Times New Roman" w:hAnsi="Times New Roman" w:cs="Times New Roman"/>
          <w:sz w:val="24"/>
          <w:szCs w:val="24"/>
        </w:rPr>
      </w:pPr>
      <w:r w:rsidRPr="00DA44FE">
        <w:rPr>
          <w:rFonts w:ascii="Times New Roman" w:hAnsi="Times New Roman" w:cs="Times New Roman"/>
          <w:sz w:val="24"/>
          <w:szCs w:val="24"/>
        </w:rPr>
        <w:t>Bizottsági határozatok:</w:t>
      </w:r>
    </w:p>
    <w:p w:rsidR="000453CD" w:rsidRPr="00DA44FE" w:rsidRDefault="000453CD" w:rsidP="000453CD">
      <w:pPr>
        <w:rPr>
          <w:rFonts w:ascii="Times New Roman" w:hAnsi="Times New Roman" w:cs="Times New Roman"/>
          <w:sz w:val="24"/>
          <w:szCs w:val="24"/>
        </w:rPr>
      </w:pPr>
    </w:p>
    <w:p w:rsidR="000453CD" w:rsidRPr="00DA44FE" w:rsidRDefault="000453CD" w:rsidP="000453CD">
      <w:pPr>
        <w:jc w:val="both"/>
        <w:rPr>
          <w:rFonts w:ascii="Times New Roman" w:hAnsi="Times New Roman" w:cs="Times New Roman"/>
          <w:b/>
          <w:sz w:val="24"/>
          <w:szCs w:val="24"/>
        </w:rPr>
      </w:pPr>
      <w:r w:rsidRPr="00DA44FE">
        <w:rPr>
          <w:rFonts w:ascii="Times New Roman" w:hAnsi="Times New Roman" w:cs="Times New Roman"/>
          <w:b/>
          <w:sz w:val="24"/>
          <w:szCs w:val="24"/>
        </w:rPr>
        <w:t>Városfejlesztési, Üzemeltetési és Tervezési Bizottság:</w:t>
      </w:r>
    </w:p>
    <w:p w:rsidR="000453CD" w:rsidRPr="00DA44FE" w:rsidRDefault="000453CD" w:rsidP="000453CD">
      <w:pPr>
        <w:jc w:val="both"/>
        <w:rPr>
          <w:rFonts w:ascii="Times New Roman" w:hAnsi="Times New Roman" w:cs="Times New Roman"/>
          <w:b/>
          <w:sz w:val="24"/>
          <w:szCs w:val="24"/>
        </w:rPr>
      </w:pPr>
    </w:p>
    <w:p w:rsidR="000453CD" w:rsidRPr="00DA44FE" w:rsidRDefault="000453CD" w:rsidP="000453CD">
      <w:pPr>
        <w:ind w:left="708" w:right="1138"/>
        <w:jc w:val="both"/>
        <w:rPr>
          <w:rFonts w:ascii="Times New Roman" w:hAnsi="Times New Roman" w:cs="Times New Roman"/>
          <w:bCs/>
          <w:sz w:val="24"/>
          <w:szCs w:val="24"/>
          <w:u w:val="single"/>
        </w:rPr>
      </w:pPr>
      <w:r w:rsidRPr="00DA44FE">
        <w:rPr>
          <w:rFonts w:ascii="Times New Roman" w:hAnsi="Times New Roman" w:cs="Times New Roman"/>
          <w:bCs/>
          <w:sz w:val="24"/>
          <w:szCs w:val="24"/>
          <w:u w:val="single"/>
        </w:rPr>
        <w:t>132/2012. sz. határozat:</w:t>
      </w:r>
    </w:p>
    <w:p w:rsidR="000453CD" w:rsidRPr="00DA44FE" w:rsidRDefault="000453CD" w:rsidP="000453CD">
      <w:pPr>
        <w:spacing w:after="120"/>
        <w:ind w:left="708"/>
        <w:jc w:val="both"/>
        <w:rPr>
          <w:rFonts w:ascii="Times New Roman" w:hAnsi="Times New Roman" w:cs="Times New Roman"/>
          <w:bCs/>
          <w:sz w:val="24"/>
          <w:szCs w:val="24"/>
        </w:rPr>
      </w:pPr>
      <w:r w:rsidRPr="00DA44FE">
        <w:rPr>
          <w:rFonts w:ascii="Times New Roman" w:hAnsi="Times New Roman" w:cs="Times New Roman"/>
          <w:bCs/>
          <w:sz w:val="24"/>
          <w:szCs w:val="24"/>
        </w:rPr>
        <w:t xml:space="preserve">A </w:t>
      </w:r>
      <w:r w:rsidRPr="00DA44FE">
        <w:rPr>
          <w:rFonts w:ascii="Times New Roman" w:hAnsi="Times New Roman" w:cs="Times New Roman"/>
          <w:sz w:val="24"/>
          <w:szCs w:val="24"/>
        </w:rPr>
        <w:t>Városfejlesztési, Üzemeltetési és Tervezési Bizottság az előterjesztést egyhangúlag-9 igen szavazattal elfogadásra javasolta a közgyűlésnek.</w:t>
      </w:r>
    </w:p>
    <w:p w:rsidR="000453CD" w:rsidRPr="00DA44FE" w:rsidRDefault="000453CD" w:rsidP="000453CD">
      <w:pPr>
        <w:jc w:val="both"/>
        <w:rPr>
          <w:rFonts w:ascii="Times New Roman" w:hAnsi="Times New Roman" w:cs="Times New Roman"/>
          <w:b/>
          <w:iCs/>
          <w:sz w:val="24"/>
          <w:szCs w:val="24"/>
        </w:rPr>
      </w:pPr>
      <w:r w:rsidRPr="00DA44FE">
        <w:rPr>
          <w:rFonts w:ascii="Times New Roman" w:hAnsi="Times New Roman" w:cs="Times New Roman"/>
          <w:b/>
          <w:sz w:val="24"/>
          <w:szCs w:val="24"/>
        </w:rPr>
        <w:t>Gazdasági Bizottság:</w:t>
      </w:r>
      <w:r w:rsidRPr="00DA44FE">
        <w:rPr>
          <w:rFonts w:ascii="Times New Roman" w:hAnsi="Times New Roman" w:cs="Times New Roman"/>
          <w:b/>
          <w:iCs/>
          <w:sz w:val="24"/>
          <w:szCs w:val="24"/>
        </w:rPr>
        <w:t xml:space="preserve"> </w:t>
      </w:r>
    </w:p>
    <w:p w:rsidR="000453CD" w:rsidRPr="00DA44FE" w:rsidRDefault="000453CD" w:rsidP="000453CD">
      <w:pPr>
        <w:jc w:val="both"/>
        <w:rPr>
          <w:rFonts w:ascii="Times New Roman" w:hAnsi="Times New Roman" w:cs="Times New Roman"/>
          <w:bCs/>
          <w:iCs/>
          <w:sz w:val="24"/>
          <w:szCs w:val="24"/>
        </w:rPr>
      </w:pPr>
    </w:p>
    <w:p w:rsidR="000453CD" w:rsidRPr="00DA44FE" w:rsidRDefault="000453CD" w:rsidP="000453CD">
      <w:pPr>
        <w:ind w:left="708"/>
        <w:jc w:val="both"/>
        <w:rPr>
          <w:rFonts w:ascii="Times New Roman" w:hAnsi="Times New Roman" w:cs="Times New Roman"/>
          <w:iCs/>
          <w:sz w:val="24"/>
          <w:szCs w:val="24"/>
          <w:u w:val="single"/>
        </w:rPr>
      </w:pPr>
      <w:r w:rsidRPr="00DA44FE">
        <w:rPr>
          <w:rFonts w:ascii="Times New Roman" w:hAnsi="Times New Roman" w:cs="Times New Roman"/>
          <w:iCs/>
          <w:sz w:val="24"/>
          <w:szCs w:val="24"/>
          <w:u w:val="single"/>
        </w:rPr>
        <w:t>181/2012. számú határozat</w:t>
      </w:r>
    </w:p>
    <w:p w:rsidR="000453CD" w:rsidRPr="00DA44FE" w:rsidRDefault="000453CD" w:rsidP="000453CD">
      <w:pPr>
        <w:ind w:left="708"/>
        <w:rPr>
          <w:rFonts w:ascii="Times New Roman" w:hAnsi="Times New Roman" w:cs="Times New Roman"/>
          <w:bCs/>
          <w:sz w:val="24"/>
          <w:szCs w:val="24"/>
        </w:rPr>
      </w:pPr>
      <w:r w:rsidRPr="00DA44FE">
        <w:rPr>
          <w:rFonts w:ascii="Times New Roman" w:hAnsi="Times New Roman" w:cs="Times New Roman"/>
          <w:bCs/>
          <w:sz w:val="24"/>
          <w:szCs w:val="24"/>
        </w:rPr>
        <w:t>A Gazdasági Bizottság a rendelet módosítást 8 igen szavazattal,</w:t>
      </w:r>
      <w:r w:rsidRPr="00DA44FE">
        <w:rPr>
          <w:rFonts w:ascii="Times New Roman" w:hAnsi="Times New Roman" w:cs="Times New Roman"/>
          <w:bCs/>
          <w:sz w:val="24"/>
          <w:szCs w:val="24"/>
        </w:rPr>
        <w:tab/>
      </w:r>
    </w:p>
    <w:p w:rsidR="000453CD" w:rsidRPr="00DA44FE" w:rsidRDefault="000453CD" w:rsidP="000453CD">
      <w:pPr>
        <w:ind w:left="708"/>
        <w:rPr>
          <w:rFonts w:ascii="Times New Roman" w:hAnsi="Times New Roman" w:cs="Times New Roman"/>
          <w:bCs/>
          <w:sz w:val="24"/>
          <w:szCs w:val="24"/>
        </w:rPr>
      </w:pPr>
      <w:r w:rsidRPr="00DA44FE">
        <w:rPr>
          <w:rFonts w:ascii="Times New Roman" w:hAnsi="Times New Roman" w:cs="Times New Roman"/>
          <w:bCs/>
          <w:sz w:val="24"/>
          <w:szCs w:val="24"/>
        </w:rPr>
        <w:t>4 tartózkodással támogatta.</w:t>
      </w:r>
    </w:p>
    <w:p w:rsidR="00D1335E" w:rsidRDefault="00D1335E" w:rsidP="0064545E">
      <w:pPr>
        <w:jc w:val="both"/>
        <w:rPr>
          <w:rFonts w:ascii="Times New Roman" w:hAnsi="Times New Roman" w:cs="Times New Roman"/>
          <w:b/>
          <w:sz w:val="24"/>
          <w:szCs w:val="24"/>
        </w:rPr>
      </w:pPr>
    </w:p>
    <w:p w:rsidR="0064545E" w:rsidRPr="00DA44FE" w:rsidRDefault="0064545E" w:rsidP="0064545E">
      <w:pPr>
        <w:jc w:val="both"/>
        <w:rPr>
          <w:rFonts w:ascii="Times New Roman" w:hAnsi="Times New Roman" w:cs="Times New Roman"/>
          <w:b/>
          <w:iCs/>
          <w:sz w:val="24"/>
          <w:szCs w:val="24"/>
        </w:rPr>
      </w:pPr>
      <w:r w:rsidRPr="00DA44FE">
        <w:rPr>
          <w:rFonts w:ascii="Times New Roman" w:hAnsi="Times New Roman" w:cs="Times New Roman"/>
          <w:b/>
          <w:sz w:val="24"/>
          <w:szCs w:val="24"/>
        </w:rPr>
        <w:t>Pénzügyi Bizottság:</w:t>
      </w:r>
      <w:r w:rsidRPr="00DA44FE">
        <w:rPr>
          <w:rFonts w:ascii="Times New Roman" w:hAnsi="Times New Roman" w:cs="Times New Roman"/>
          <w:b/>
          <w:iCs/>
          <w:sz w:val="24"/>
          <w:szCs w:val="24"/>
        </w:rPr>
        <w:t xml:space="preserve"> </w:t>
      </w:r>
    </w:p>
    <w:p w:rsidR="0064545E" w:rsidRPr="00DA44FE" w:rsidRDefault="0064545E" w:rsidP="0064545E">
      <w:pPr>
        <w:jc w:val="both"/>
        <w:rPr>
          <w:rFonts w:ascii="Times New Roman" w:hAnsi="Times New Roman" w:cs="Times New Roman"/>
          <w:bCs/>
          <w:iCs/>
          <w:sz w:val="24"/>
          <w:szCs w:val="24"/>
        </w:rPr>
      </w:pPr>
    </w:p>
    <w:p w:rsidR="0064545E" w:rsidRPr="00DA44FE" w:rsidRDefault="0064545E" w:rsidP="0064545E">
      <w:pPr>
        <w:ind w:left="708"/>
        <w:jc w:val="both"/>
        <w:rPr>
          <w:rFonts w:ascii="Times New Roman" w:hAnsi="Times New Roman" w:cs="Times New Roman"/>
          <w:iCs/>
          <w:sz w:val="24"/>
          <w:szCs w:val="24"/>
          <w:u w:val="single"/>
        </w:rPr>
      </w:pPr>
      <w:r w:rsidRPr="00DA44FE">
        <w:rPr>
          <w:rFonts w:ascii="Times New Roman" w:hAnsi="Times New Roman" w:cs="Times New Roman"/>
          <w:iCs/>
          <w:sz w:val="24"/>
          <w:szCs w:val="24"/>
          <w:u w:val="single"/>
        </w:rPr>
        <w:t>77/2012. számú határozat</w:t>
      </w:r>
    </w:p>
    <w:p w:rsidR="0064545E" w:rsidRPr="00DA44FE" w:rsidRDefault="0064545E" w:rsidP="0064545E">
      <w:pPr>
        <w:ind w:left="708"/>
        <w:jc w:val="both"/>
        <w:rPr>
          <w:rFonts w:ascii="Times New Roman" w:hAnsi="Times New Roman" w:cs="Times New Roman"/>
          <w:bCs/>
          <w:sz w:val="24"/>
          <w:szCs w:val="24"/>
        </w:rPr>
      </w:pPr>
      <w:r w:rsidRPr="00DA44FE">
        <w:rPr>
          <w:rFonts w:ascii="Times New Roman" w:hAnsi="Times New Roman" w:cs="Times New Roman"/>
          <w:bCs/>
          <w:sz w:val="24"/>
          <w:szCs w:val="24"/>
        </w:rPr>
        <w:t>A Pénzügyi Bizottság a rendelet-módosítást 6 igen szavazattal, 1 tartózkodás mellett elfogadta.</w:t>
      </w:r>
    </w:p>
    <w:p w:rsidR="0064545E" w:rsidRPr="00DA44FE" w:rsidRDefault="0064545E" w:rsidP="000453CD">
      <w:pPr>
        <w:ind w:left="708"/>
        <w:rPr>
          <w:rFonts w:ascii="Times New Roman" w:hAnsi="Times New Roman" w:cs="Times New Roman"/>
          <w:bCs/>
          <w:sz w:val="24"/>
          <w:szCs w:val="24"/>
        </w:rPr>
      </w:pPr>
    </w:p>
    <w:p w:rsidR="000453CD" w:rsidRPr="00DA44FE" w:rsidRDefault="000453CD" w:rsidP="000453CD">
      <w:pPr>
        <w:pStyle w:val="Cmsor2"/>
        <w:ind w:left="0"/>
        <w:rPr>
          <w:rFonts w:ascii="Times New Roman" w:hAnsi="Times New Roman" w:cs="Times New Roman"/>
          <w:sz w:val="24"/>
          <w:szCs w:val="24"/>
        </w:rPr>
      </w:pPr>
      <w:r w:rsidRPr="00DA44FE">
        <w:rPr>
          <w:rFonts w:ascii="Times New Roman" w:hAnsi="Times New Roman" w:cs="Times New Roman"/>
          <w:sz w:val="24"/>
          <w:szCs w:val="24"/>
        </w:rPr>
        <w:t>Ügyrendi, Jogi és Vagyonnyilatkozatot Ellenőrző Bizottság</w:t>
      </w:r>
    </w:p>
    <w:p w:rsidR="000453CD" w:rsidRPr="00DA44FE" w:rsidRDefault="000453CD" w:rsidP="000453CD">
      <w:pPr>
        <w:pStyle w:val="Szvegtrzsbehzssal"/>
        <w:ind w:left="1134" w:firstLine="0"/>
        <w:rPr>
          <w:rFonts w:ascii="Times New Roman" w:hAnsi="Times New Roman" w:cs="Times New Roman"/>
          <w:sz w:val="24"/>
          <w:szCs w:val="24"/>
          <w:u w:val="single"/>
        </w:rPr>
      </w:pPr>
    </w:p>
    <w:p w:rsidR="000453CD" w:rsidRPr="00DA44FE" w:rsidRDefault="002E191C" w:rsidP="0064545E">
      <w:pPr>
        <w:pStyle w:val="Szvegtrzsbehzssal"/>
        <w:ind w:left="708" w:firstLine="0"/>
        <w:rPr>
          <w:rFonts w:ascii="Times New Roman" w:hAnsi="Times New Roman" w:cs="Times New Roman"/>
          <w:sz w:val="24"/>
          <w:szCs w:val="24"/>
          <w:u w:val="single"/>
        </w:rPr>
      </w:pPr>
      <w:r w:rsidRPr="00DA44FE">
        <w:rPr>
          <w:rFonts w:ascii="Times New Roman" w:hAnsi="Times New Roman" w:cs="Times New Roman"/>
          <w:sz w:val="24"/>
          <w:szCs w:val="24"/>
          <w:u w:val="single"/>
        </w:rPr>
        <w:t>229</w:t>
      </w:r>
      <w:r w:rsidR="000453CD" w:rsidRPr="00DA44FE">
        <w:rPr>
          <w:rFonts w:ascii="Times New Roman" w:hAnsi="Times New Roman" w:cs="Times New Roman"/>
          <w:sz w:val="24"/>
          <w:szCs w:val="24"/>
          <w:u w:val="single"/>
        </w:rPr>
        <w:t>/2012. sz. határozat:</w:t>
      </w:r>
    </w:p>
    <w:p w:rsidR="002E191C" w:rsidRPr="00DA44FE" w:rsidRDefault="002E191C" w:rsidP="0064545E">
      <w:pPr>
        <w:pStyle w:val="Szvegtrzsbehzssal"/>
        <w:ind w:left="708" w:firstLine="0"/>
        <w:rPr>
          <w:rFonts w:ascii="Times New Roman" w:hAnsi="Times New Roman" w:cs="Times New Roman"/>
          <w:sz w:val="24"/>
          <w:szCs w:val="24"/>
        </w:rPr>
      </w:pPr>
      <w:r w:rsidRPr="00DA44FE">
        <w:rPr>
          <w:rFonts w:ascii="Times New Roman" w:hAnsi="Times New Roman" w:cs="Times New Roman"/>
          <w:sz w:val="24"/>
          <w:szCs w:val="24"/>
        </w:rPr>
        <w:t>Az Ügyrendi, Jogi és Vagyonnyilatkozatot Ellenőrző Bizottság 6 igen szavazattal, 2 tartózkodással - jogi szempontból – tárgyalásra alkalmasnak tartja az előterjesztést.</w:t>
      </w:r>
    </w:p>
    <w:p w:rsidR="000453CD" w:rsidRPr="00DA44FE" w:rsidRDefault="000453CD" w:rsidP="000453CD">
      <w:pPr>
        <w:jc w:val="both"/>
        <w:rPr>
          <w:rFonts w:ascii="Times New Roman" w:hAnsi="Times New Roman" w:cs="Times New Roman"/>
          <w:bCs/>
          <w:sz w:val="24"/>
          <w:szCs w:val="24"/>
        </w:rPr>
      </w:pPr>
    </w:p>
    <w:p w:rsidR="000453CD" w:rsidRPr="00DA44FE" w:rsidRDefault="00DA44FE">
      <w:pPr>
        <w:jc w:val="both"/>
        <w:rPr>
          <w:rFonts w:ascii="Times New Roman" w:hAnsi="Times New Roman" w:cs="Times New Roman"/>
          <w:sz w:val="24"/>
          <w:szCs w:val="24"/>
        </w:rPr>
      </w:pPr>
      <w:r>
        <w:rPr>
          <w:rFonts w:ascii="Times New Roman" w:hAnsi="Times New Roman" w:cs="Times New Roman"/>
          <w:sz w:val="24"/>
          <w:szCs w:val="24"/>
        </w:rPr>
        <w:t xml:space="preserve">A </w:t>
      </w:r>
      <w:r w:rsidRPr="00DA44FE">
        <w:rPr>
          <w:rFonts w:ascii="Times New Roman" w:hAnsi="Times New Roman" w:cs="Times New Roman"/>
          <w:b/>
          <w:sz w:val="24"/>
          <w:szCs w:val="24"/>
        </w:rPr>
        <w:t>Településrészi önkormányzatok</w:t>
      </w:r>
      <w:r w:rsidRPr="00DA44FE">
        <w:rPr>
          <w:rFonts w:ascii="Times New Roman" w:hAnsi="Times New Roman" w:cs="Times New Roman"/>
          <w:sz w:val="24"/>
          <w:szCs w:val="24"/>
        </w:rPr>
        <w:t xml:space="preserve"> részéről </w:t>
      </w:r>
      <w:r>
        <w:rPr>
          <w:rFonts w:ascii="Times New Roman" w:hAnsi="Times New Roman" w:cs="Times New Roman"/>
          <w:sz w:val="24"/>
          <w:szCs w:val="24"/>
        </w:rPr>
        <w:t>a</w:t>
      </w:r>
      <w:r w:rsidR="00E63AD0" w:rsidRPr="00DA44FE">
        <w:rPr>
          <w:rFonts w:ascii="Times New Roman" w:hAnsi="Times New Roman" w:cs="Times New Roman"/>
          <w:sz w:val="24"/>
          <w:szCs w:val="24"/>
        </w:rPr>
        <w:t>z előterjesztés lezárásáig észrevé</w:t>
      </w:r>
      <w:r>
        <w:rPr>
          <w:rFonts w:ascii="Times New Roman" w:hAnsi="Times New Roman" w:cs="Times New Roman"/>
          <w:sz w:val="24"/>
          <w:szCs w:val="24"/>
        </w:rPr>
        <w:t>tel nem érk</w:t>
      </w:r>
      <w:r>
        <w:rPr>
          <w:rFonts w:ascii="Times New Roman" w:hAnsi="Times New Roman" w:cs="Times New Roman"/>
          <w:sz w:val="24"/>
          <w:szCs w:val="24"/>
        </w:rPr>
        <w:t>e</w:t>
      </w:r>
      <w:r>
        <w:rPr>
          <w:rFonts w:ascii="Times New Roman" w:hAnsi="Times New Roman" w:cs="Times New Roman"/>
          <w:sz w:val="24"/>
          <w:szCs w:val="24"/>
        </w:rPr>
        <w:t>zett.</w:t>
      </w:r>
    </w:p>
    <w:p w:rsidR="00D1335E" w:rsidRDefault="00D1335E" w:rsidP="00D1335E">
      <w:pPr>
        <w:jc w:val="both"/>
        <w:rPr>
          <w:rFonts w:ascii="Times New Roman" w:hAnsi="Times New Roman" w:cs="Times New Roman"/>
          <w:b/>
          <w:sz w:val="24"/>
          <w:szCs w:val="24"/>
        </w:rPr>
      </w:pPr>
    </w:p>
    <w:p w:rsidR="00D1335E" w:rsidRPr="00DA44FE" w:rsidRDefault="00D1335E" w:rsidP="00D1335E">
      <w:pPr>
        <w:jc w:val="both"/>
        <w:rPr>
          <w:rFonts w:ascii="Times New Roman" w:hAnsi="Times New Roman" w:cs="Times New Roman"/>
          <w:b/>
          <w:sz w:val="24"/>
          <w:szCs w:val="24"/>
        </w:rPr>
      </w:pPr>
      <w:r w:rsidRPr="00DA44FE">
        <w:rPr>
          <w:rFonts w:ascii="Times New Roman" w:hAnsi="Times New Roman" w:cs="Times New Roman"/>
          <w:b/>
          <w:sz w:val="24"/>
          <w:szCs w:val="24"/>
        </w:rPr>
        <w:t>Nyugat-dunántúli Környezetvédelmi, Természetvédelmi és Vízügyi Felügyelőség:</w:t>
      </w:r>
    </w:p>
    <w:p w:rsidR="00D1335E" w:rsidRPr="00DA44FE" w:rsidRDefault="00D1335E" w:rsidP="00D1335E">
      <w:pPr>
        <w:jc w:val="both"/>
        <w:rPr>
          <w:rFonts w:ascii="Times New Roman" w:hAnsi="Times New Roman" w:cs="Times New Roman"/>
          <w:b/>
          <w:sz w:val="24"/>
          <w:szCs w:val="24"/>
        </w:rPr>
      </w:pPr>
    </w:p>
    <w:p w:rsidR="00D1335E" w:rsidRPr="00DA44FE" w:rsidRDefault="00D1335E" w:rsidP="00D1335E">
      <w:pPr>
        <w:jc w:val="both"/>
        <w:rPr>
          <w:rFonts w:ascii="Times New Roman" w:hAnsi="Times New Roman" w:cs="Times New Roman"/>
          <w:sz w:val="24"/>
          <w:szCs w:val="24"/>
        </w:rPr>
      </w:pPr>
      <w:r w:rsidRPr="00DA44FE">
        <w:rPr>
          <w:rFonts w:ascii="Times New Roman" w:hAnsi="Times New Roman" w:cs="Times New Roman"/>
          <w:sz w:val="24"/>
          <w:szCs w:val="24"/>
        </w:rPr>
        <w:t xml:space="preserve">„A hatóságomhoz benyújtott rendelettervezettekkel kapcsolatban észrevételt nem teszek” </w:t>
      </w:r>
    </w:p>
    <w:p w:rsidR="00E63AD0" w:rsidRDefault="00E63AD0">
      <w:pPr>
        <w:jc w:val="both"/>
        <w:rPr>
          <w:rFonts w:ascii="Times New Roman" w:hAnsi="Times New Roman" w:cs="Times New Roman"/>
          <w:sz w:val="24"/>
          <w:szCs w:val="24"/>
        </w:rPr>
      </w:pPr>
    </w:p>
    <w:p w:rsidR="00D1335E" w:rsidRDefault="00D1335E">
      <w:pPr>
        <w:jc w:val="both"/>
        <w:rPr>
          <w:rFonts w:ascii="Times New Roman" w:hAnsi="Times New Roman" w:cs="Times New Roman"/>
          <w:sz w:val="24"/>
          <w:szCs w:val="24"/>
        </w:rPr>
      </w:pPr>
    </w:p>
    <w:p w:rsidR="00D1335E" w:rsidRDefault="00D1335E">
      <w:pPr>
        <w:jc w:val="both"/>
        <w:rPr>
          <w:rFonts w:ascii="Times New Roman" w:hAnsi="Times New Roman" w:cs="Times New Roman"/>
          <w:sz w:val="24"/>
          <w:szCs w:val="24"/>
        </w:rPr>
      </w:pPr>
    </w:p>
    <w:p w:rsidR="00E63AD0" w:rsidRPr="00DA44FE" w:rsidRDefault="00E63AD0">
      <w:pPr>
        <w:jc w:val="both"/>
        <w:rPr>
          <w:rFonts w:ascii="Times New Roman" w:hAnsi="Times New Roman" w:cs="Times New Roman"/>
          <w:sz w:val="24"/>
          <w:szCs w:val="24"/>
        </w:rPr>
      </w:pPr>
      <w:r w:rsidRPr="00DA44FE">
        <w:rPr>
          <w:rFonts w:ascii="Times New Roman" w:hAnsi="Times New Roman" w:cs="Times New Roman"/>
          <w:b/>
          <w:sz w:val="24"/>
          <w:szCs w:val="24"/>
        </w:rPr>
        <w:lastRenderedPageBreak/>
        <w:t>Országos Fogyasztóvédelmi Egyesület Zala Megyei Szervezetének</w:t>
      </w:r>
      <w:r w:rsidRPr="00DA44FE">
        <w:rPr>
          <w:rFonts w:ascii="Times New Roman" w:hAnsi="Times New Roman" w:cs="Times New Roman"/>
          <w:sz w:val="24"/>
          <w:szCs w:val="24"/>
        </w:rPr>
        <w:t xml:space="preserve"> álláspontja:</w:t>
      </w:r>
    </w:p>
    <w:p w:rsidR="00E63AD0" w:rsidRPr="00DA44FE" w:rsidRDefault="00E63AD0">
      <w:pPr>
        <w:jc w:val="both"/>
        <w:rPr>
          <w:rFonts w:ascii="Times New Roman" w:hAnsi="Times New Roman" w:cs="Times New Roman"/>
          <w:sz w:val="24"/>
          <w:szCs w:val="24"/>
        </w:rPr>
      </w:pPr>
    </w:p>
    <w:p w:rsidR="00E63AD0" w:rsidRPr="00DA44FE" w:rsidRDefault="00494C7A" w:rsidP="00E63AD0">
      <w:pPr>
        <w:rPr>
          <w:rFonts w:ascii="Times New Roman" w:hAnsi="Times New Roman" w:cs="Times New Roman"/>
          <w:sz w:val="24"/>
          <w:szCs w:val="24"/>
        </w:rPr>
      </w:pPr>
      <w:r w:rsidRPr="00DA44FE">
        <w:rPr>
          <w:rFonts w:ascii="Times New Roman" w:hAnsi="Times New Roman" w:cs="Times New Roman"/>
          <w:sz w:val="24"/>
          <w:szCs w:val="24"/>
        </w:rPr>
        <w:t>„</w:t>
      </w:r>
      <w:r w:rsidR="00E63AD0" w:rsidRPr="00DA44FE">
        <w:rPr>
          <w:rFonts w:ascii="Times New Roman" w:hAnsi="Times New Roman" w:cs="Times New Roman"/>
          <w:sz w:val="24"/>
          <w:szCs w:val="24"/>
        </w:rPr>
        <w:t>A települési folyékony hulladékok begyűjtésével, szállításával és ártalommentes elhelyez</w:t>
      </w:r>
      <w:r w:rsidR="00E63AD0" w:rsidRPr="00DA44FE">
        <w:rPr>
          <w:rFonts w:ascii="Times New Roman" w:hAnsi="Times New Roman" w:cs="Times New Roman"/>
          <w:sz w:val="24"/>
          <w:szCs w:val="24"/>
        </w:rPr>
        <w:t>é</w:t>
      </w:r>
      <w:r w:rsidR="00E63AD0" w:rsidRPr="00DA44FE">
        <w:rPr>
          <w:rFonts w:ascii="Times New Roman" w:hAnsi="Times New Roman" w:cs="Times New Roman"/>
          <w:sz w:val="24"/>
          <w:szCs w:val="24"/>
        </w:rPr>
        <w:t>sével kapcsolatos 20/2004(V.5.) önkormányzati rendelet módosítását illetően  az előterjesztés maga is megállapítja, hogy a városkörnyéki szennyvízhálózat bővülésével az ún.: szennyvíz szippantás mennyisége évről-évre csökken. Tekintettel arra, hogy a szennyvíz szippantást és elhelyezést, mint közszolgáltatást, nem a város tulajdonában álló gazdasági társaság, hanem egy, az önkormányzattól független gazdasági társaság végzi, így az új rendelet megalkotása előtt célszerű lett volna az ügyben közbeszerzési eljárást lefolytatni. Ez annál is inkább  szü</w:t>
      </w:r>
      <w:r w:rsidR="00E63AD0" w:rsidRPr="00DA44FE">
        <w:rPr>
          <w:rFonts w:ascii="Times New Roman" w:hAnsi="Times New Roman" w:cs="Times New Roman"/>
          <w:sz w:val="24"/>
          <w:szCs w:val="24"/>
        </w:rPr>
        <w:t>k</w:t>
      </w:r>
      <w:r w:rsidR="00E63AD0" w:rsidRPr="00DA44FE">
        <w:rPr>
          <w:rFonts w:ascii="Times New Roman" w:hAnsi="Times New Roman" w:cs="Times New Roman"/>
          <w:sz w:val="24"/>
          <w:szCs w:val="24"/>
        </w:rPr>
        <w:t>ségesnek mutatkozott, mivel az előterjesztés indokolását a gazdasági társaság végezte el és tekintettel a privilegizált helyzetére, nyilvánvalóan a társaság jövedelemtermelő szempontjai kerültek az előterjesztésnél előtérbe. (Az előterjesztés elismeri a társaság monopolhelyzetét, következésképpen a rendeletalkotásnál e monopolhelyzet figyelembe vételével kellett volna - álláspontunk szerint - a lakosság fizetőképességét is figyelembe vevő díjtételeket meghat</w:t>
      </w:r>
      <w:r w:rsidR="00E63AD0" w:rsidRPr="00DA44FE">
        <w:rPr>
          <w:rFonts w:ascii="Times New Roman" w:hAnsi="Times New Roman" w:cs="Times New Roman"/>
          <w:sz w:val="24"/>
          <w:szCs w:val="24"/>
        </w:rPr>
        <w:t>á</w:t>
      </w:r>
      <w:r w:rsidR="00E63AD0" w:rsidRPr="00DA44FE">
        <w:rPr>
          <w:rFonts w:ascii="Times New Roman" w:hAnsi="Times New Roman" w:cs="Times New Roman"/>
          <w:sz w:val="24"/>
          <w:szCs w:val="24"/>
        </w:rPr>
        <w:t>rozni.) </w:t>
      </w:r>
    </w:p>
    <w:p w:rsidR="00E63AD0" w:rsidRPr="00DA44FE" w:rsidRDefault="00E63AD0" w:rsidP="00E63AD0">
      <w:pPr>
        <w:rPr>
          <w:rFonts w:ascii="Times New Roman" w:hAnsi="Times New Roman" w:cs="Times New Roman"/>
          <w:sz w:val="24"/>
          <w:szCs w:val="24"/>
        </w:rPr>
      </w:pPr>
      <w:r w:rsidRPr="00DA44FE">
        <w:rPr>
          <w:rFonts w:ascii="Times New Roman" w:hAnsi="Times New Roman" w:cs="Times New Roman"/>
          <w:sz w:val="24"/>
          <w:szCs w:val="24"/>
        </w:rPr>
        <w:t>Egyebekben álláspontunk szerint az éves infláció mértékét meghaladó díjtétel meghatározása semmivel sem indokolt, mivel a szolgáltatás színvonala a csökkenő igénybevétel miatt nyi</w:t>
      </w:r>
      <w:r w:rsidRPr="00DA44FE">
        <w:rPr>
          <w:rFonts w:ascii="Times New Roman" w:hAnsi="Times New Roman" w:cs="Times New Roman"/>
          <w:sz w:val="24"/>
          <w:szCs w:val="24"/>
        </w:rPr>
        <w:t>l</w:t>
      </w:r>
      <w:r w:rsidRPr="00DA44FE">
        <w:rPr>
          <w:rFonts w:ascii="Times New Roman" w:hAnsi="Times New Roman" w:cs="Times New Roman"/>
          <w:sz w:val="24"/>
          <w:szCs w:val="24"/>
        </w:rPr>
        <w:t>vánvalóan 2013-ban sem fog változni.</w:t>
      </w:r>
      <w:r w:rsidR="00494C7A" w:rsidRPr="00DA44FE">
        <w:rPr>
          <w:rFonts w:ascii="Times New Roman" w:hAnsi="Times New Roman" w:cs="Times New Roman"/>
          <w:sz w:val="24"/>
          <w:szCs w:val="24"/>
        </w:rPr>
        <w:t>”</w:t>
      </w:r>
      <w:r w:rsidRPr="00DA44FE">
        <w:rPr>
          <w:rFonts w:ascii="Times New Roman" w:hAnsi="Times New Roman" w:cs="Times New Roman"/>
          <w:sz w:val="24"/>
          <w:szCs w:val="24"/>
        </w:rPr>
        <w:t> </w:t>
      </w:r>
    </w:p>
    <w:p w:rsidR="00494C7A" w:rsidRDefault="00494C7A" w:rsidP="00494C7A">
      <w:pPr>
        <w:jc w:val="both"/>
        <w:rPr>
          <w:rFonts w:ascii="Times New Roman" w:hAnsi="Times New Roman" w:cs="Times New Roman"/>
          <w:sz w:val="24"/>
          <w:szCs w:val="24"/>
        </w:rPr>
      </w:pPr>
    </w:p>
    <w:p w:rsidR="00D1335E" w:rsidRPr="00DA44FE" w:rsidRDefault="00D1335E" w:rsidP="00D1335E">
      <w:pPr>
        <w:pStyle w:val="Szvegtrzs2"/>
        <w:rPr>
          <w:rFonts w:ascii="Times New Roman" w:hAnsi="Times New Roman" w:cs="Times New Roman"/>
          <w:sz w:val="24"/>
          <w:szCs w:val="24"/>
        </w:rPr>
      </w:pPr>
      <w:r w:rsidRPr="00DA44FE">
        <w:rPr>
          <w:rFonts w:ascii="Times New Roman" w:hAnsi="Times New Roman" w:cs="Times New Roman"/>
          <w:sz w:val="24"/>
          <w:szCs w:val="24"/>
        </w:rPr>
        <w:t>Az Országos Fogyasztóvédelmi Egyesület Zala Megyei Szervezetének álláspontjára reagálva</w:t>
      </w:r>
      <w:r>
        <w:rPr>
          <w:rFonts w:ascii="Times New Roman" w:hAnsi="Times New Roman" w:cs="Times New Roman"/>
          <w:sz w:val="24"/>
          <w:szCs w:val="24"/>
        </w:rPr>
        <w:t>:</w:t>
      </w:r>
      <w:r w:rsidRPr="00DA44FE">
        <w:rPr>
          <w:rFonts w:ascii="Times New Roman" w:hAnsi="Times New Roman" w:cs="Times New Roman"/>
          <w:sz w:val="24"/>
          <w:szCs w:val="24"/>
        </w:rPr>
        <w:t xml:space="preserve"> </w:t>
      </w:r>
    </w:p>
    <w:p w:rsidR="00D1335E" w:rsidRPr="00DA44FE" w:rsidRDefault="00D1335E" w:rsidP="00D1335E">
      <w:pPr>
        <w:pStyle w:val="Szvegtrzs2"/>
        <w:rPr>
          <w:rFonts w:ascii="Times New Roman" w:hAnsi="Times New Roman" w:cs="Times New Roman"/>
          <w:sz w:val="24"/>
          <w:szCs w:val="24"/>
        </w:rPr>
      </w:pPr>
    </w:p>
    <w:p w:rsidR="00D1335E" w:rsidRPr="00E42144" w:rsidRDefault="00D1335E" w:rsidP="00D1335E">
      <w:pPr>
        <w:pStyle w:val="Szvegtrzs2"/>
        <w:numPr>
          <w:ilvl w:val="0"/>
          <w:numId w:val="25"/>
        </w:numPr>
        <w:rPr>
          <w:rFonts w:ascii="Times New Roman" w:hAnsi="Times New Roman" w:cs="Times New Roman"/>
          <w:iCs/>
          <w:sz w:val="24"/>
          <w:szCs w:val="24"/>
        </w:rPr>
      </w:pPr>
      <w:r w:rsidRPr="00E42144">
        <w:rPr>
          <w:rFonts w:ascii="Times New Roman" w:hAnsi="Times New Roman" w:cs="Times New Roman"/>
          <w:iCs/>
          <w:sz w:val="24"/>
          <w:szCs w:val="24"/>
        </w:rPr>
        <w:t>Zalaegerszeg</w:t>
      </w:r>
      <w:r>
        <w:rPr>
          <w:rFonts w:ascii="Times New Roman" w:hAnsi="Times New Roman" w:cs="Times New Roman"/>
          <w:iCs/>
          <w:sz w:val="24"/>
          <w:szCs w:val="24"/>
        </w:rPr>
        <w:t xml:space="preserve"> város</w:t>
      </w:r>
      <w:r w:rsidRPr="00E42144">
        <w:rPr>
          <w:rFonts w:ascii="Times New Roman" w:hAnsi="Times New Roman" w:cs="Times New Roman"/>
          <w:iCs/>
          <w:sz w:val="24"/>
          <w:szCs w:val="24"/>
        </w:rPr>
        <w:t xml:space="preserve"> közigazgatási területén keletkező szippantott szennyvizek hatós</w:t>
      </w:r>
      <w:r w:rsidRPr="00E42144">
        <w:rPr>
          <w:rFonts w:ascii="Times New Roman" w:hAnsi="Times New Roman" w:cs="Times New Roman"/>
          <w:iCs/>
          <w:sz w:val="24"/>
          <w:szCs w:val="24"/>
        </w:rPr>
        <w:t>á</w:t>
      </w:r>
      <w:r w:rsidRPr="00E42144">
        <w:rPr>
          <w:rFonts w:ascii="Times New Roman" w:hAnsi="Times New Roman" w:cs="Times New Roman"/>
          <w:iCs/>
          <w:sz w:val="24"/>
          <w:szCs w:val="24"/>
        </w:rPr>
        <w:t>gilag kijelölt ártalmatlanító telepre történő elszállítására, elhelyezésére és ártalmatlan</w:t>
      </w:r>
      <w:r w:rsidRPr="00E42144">
        <w:rPr>
          <w:rFonts w:ascii="Times New Roman" w:hAnsi="Times New Roman" w:cs="Times New Roman"/>
          <w:iCs/>
          <w:sz w:val="24"/>
          <w:szCs w:val="24"/>
        </w:rPr>
        <w:t>í</w:t>
      </w:r>
      <w:r w:rsidRPr="00E42144">
        <w:rPr>
          <w:rFonts w:ascii="Times New Roman" w:hAnsi="Times New Roman" w:cs="Times New Roman"/>
          <w:iCs/>
          <w:sz w:val="24"/>
          <w:szCs w:val="24"/>
        </w:rPr>
        <w:t xml:space="preserve">tására az Önkormányzat 2003 évben </w:t>
      </w:r>
      <w:r>
        <w:rPr>
          <w:rFonts w:ascii="Times New Roman" w:hAnsi="Times New Roman" w:cs="Times New Roman"/>
          <w:iCs/>
          <w:sz w:val="24"/>
          <w:szCs w:val="24"/>
        </w:rPr>
        <w:t>pályázati eljárást</w:t>
      </w:r>
      <w:r w:rsidRPr="00E42144">
        <w:rPr>
          <w:rFonts w:ascii="Times New Roman" w:hAnsi="Times New Roman" w:cs="Times New Roman"/>
          <w:iCs/>
          <w:sz w:val="24"/>
          <w:szCs w:val="24"/>
        </w:rPr>
        <w:t xml:space="preserve"> folytatott le, melynek eredm</w:t>
      </w:r>
      <w:r w:rsidRPr="00E42144">
        <w:rPr>
          <w:rFonts w:ascii="Times New Roman" w:hAnsi="Times New Roman" w:cs="Times New Roman"/>
          <w:iCs/>
          <w:sz w:val="24"/>
          <w:szCs w:val="24"/>
        </w:rPr>
        <w:t>é</w:t>
      </w:r>
      <w:r w:rsidRPr="00E42144">
        <w:rPr>
          <w:rFonts w:ascii="Times New Roman" w:hAnsi="Times New Roman" w:cs="Times New Roman"/>
          <w:iCs/>
          <w:sz w:val="24"/>
          <w:szCs w:val="24"/>
        </w:rPr>
        <w:t xml:space="preserve">nyeképpen a Kaszás és társa Kft nyerte el a </w:t>
      </w:r>
      <w:r>
        <w:rPr>
          <w:rFonts w:ascii="Times New Roman" w:hAnsi="Times New Roman" w:cs="Times New Roman"/>
          <w:iCs/>
          <w:sz w:val="24"/>
          <w:szCs w:val="24"/>
        </w:rPr>
        <w:t>köz</w:t>
      </w:r>
      <w:r w:rsidRPr="00E42144">
        <w:rPr>
          <w:rFonts w:ascii="Times New Roman" w:hAnsi="Times New Roman" w:cs="Times New Roman"/>
          <w:iCs/>
          <w:sz w:val="24"/>
          <w:szCs w:val="24"/>
        </w:rPr>
        <w:t xml:space="preserve">szolgáltatást, 2004. 01.01-től 2013. 12.31.-ig. Tehát a </w:t>
      </w:r>
      <w:r>
        <w:rPr>
          <w:rFonts w:ascii="Times New Roman" w:hAnsi="Times New Roman" w:cs="Times New Roman"/>
          <w:iCs/>
          <w:sz w:val="24"/>
          <w:szCs w:val="24"/>
        </w:rPr>
        <w:t xml:space="preserve">közszolgáltatási </w:t>
      </w:r>
      <w:r w:rsidRPr="00E42144">
        <w:rPr>
          <w:rFonts w:ascii="Times New Roman" w:hAnsi="Times New Roman" w:cs="Times New Roman"/>
          <w:iCs/>
          <w:sz w:val="24"/>
          <w:szCs w:val="24"/>
        </w:rPr>
        <w:t>szerződése a jövő év végéig hatályos.</w:t>
      </w:r>
    </w:p>
    <w:p w:rsidR="00D1335E" w:rsidRPr="00E42144" w:rsidRDefault="00D1335E" w:rsidP="00D1335E">
      <w:pPr>
        <w:pStyle w:val="Szvegtrzs2"/>
        <w:numPr>
          <w:ilvl w:val="0"/>
          <w:numId w:val="25"/>
        </w:numPr>
        <w:rPr>
          <w:rFonts w:ascii="Times New Roman" w:hAnsi="Times New Roman" w:cs="Times New Roman"/>
          <w:iCs/>
          <w:sz w:val="24"/>
          <w:szCs w:val="24"/>
        </w:rPr>
      </w:pPr>
      <w:r w:rsidRPr="00E42144">
        <w:rPr>
          <w:rFonts w:ascii="Times New Roman" w:hAnsi="Times New Roman" w:cs="Times New Roman"/>
          <w:iCs/>
          <w:sz w:val="24"/>
          <w:szCs w:val="24"/>
        </w:rPr>
        <w:t>Az éves inflációs rátát meghaladó szolgáltatói díjemelés – mint az az előterjesztésből is kitűnik – elsősorban az elhelyezést biztosító és az ártalmatlanítást végző Zalavíz Zrt díjemeléséből adódik.</w:t>
      </w:r>
    </w:p>
    <w:p w:rsidR="00D1335E" w:rsidRDefault="00D1335E" w:rsidP="00D1335E">
      <w:pPr>
        <w:rPr>
          <w:rFonts w:ascii="Times New Roman" w:hAnsi="Times New Roman" w:cs="Times New Roman"/>
          <w:sz w:val="24"/>
          <w:szCs w:val="24"/>
        </w:rPr>
      </w:pPr>
    </w:p>
    <w:p w:rsidR="00D1335E" w:rsidRPr="00DA44FE" w:rsidRDefault="00D1335E" w:rsidP="00D1335E">
      <w:pPr>
        <w:jc w:val="both"/>
        <w:rPr>
          <w:rFonts w:ascii="Times New Roman" w:hAnsi="Times New Roman" w:cs="Times New Roman"/>
          <w:sz w:val="24"/>
          <w:szCs w:val="24"/>
        </w:rPr>
      </w:pPr>
      <w:r w:rsidRPr="00DA44FE">
        <w:rPr>
          <w:rFonts w:ascii="Times New Roman" w:hAnsi="Times New Roman" w:cs="Times New Roman"/>
          <w:sz w:val="24"/>
          <w:szCs w:val="24"/>
        </w:rPr>
        <w:t>Kérem a Tisztelt Közgyűlést, hogy az előterjesztésben foglaltak alapján a települési foly</w:t>
      </w:r>
      <w:r w:rsidRPr="00DA44FE">
        <w:rPr>
          <w:rFonts w:ascii="Times New Roman" w:hAnsi="Times New Roman" w:cs="Times New Roman"/>
          <w:sz w:val="24"/>
          <w:szCs w:val="24"/>
        </w:rPr>
        <w:t>é</w:t>
      </w:r>
      <w:r w:rsidRPr="00DA44FE">
        <w:rPr>
          <w:rFonts w:ascii="Times New Roman" w:hAnsi="Times New Roman" w:cs="Times New Roman"/>
          <w:sz w:val="24"/>
          <w:szCs w:val="24"/>
        </w:rPr>
        <w:t>kony hulladékkal kapcsolatos kötelező helyi közszolgáltatásról szóló 20/2004.(V.05.) önko</w:t>
      </w:r>
      <w:r w:rsidRPr="00DA44FE">
        <w:rPr>
          <w:rFonts w:ascii="Times New Roman" w:hAnsi="Times New Roman" w:cs="Times New Roman"/>
          <w:sz w:val="24"/>
          <w:szCs w:val="24"/>
        </w:rPr>
        <w:t>r</w:t>
      </w:r>
      <w:r w:rsidRPr="00DA44FE">
        <w:rPr>
          <w:rFonts w:ascii="Times New Roman" w:hAnsi="Times New Roman" w:cs="Times New Roman"/>
          <w:sz w:val="24"/>
          <w:szCs w:val="24"/>
        </w:rPr>
        <w:t>mányzati rendelet módosítását elfogadni szíveskedjen.</w:t>
      </w:r>
    </w:p>
    <w:p w:rsidR="00D1335E" w:rsidRDefault="00D1335E" w:rsidP="00494C7A">
      <w:pPr>
        <w:jc w:val="both"/>
        <w:rPr>
          <w:rFonts w:ascii="Times New Roman" w:hAnsi="Times New Roman" w:cs="Times New Roman"/>
          <w:sz w:val="24"/>
          <w:szCs w:val="24"/>
        </w:rPr>
      </w:pPr>
    </w:p>
    <w:p w:rsidR="00D1335E" w:rsidRDefault="00D1335E" w:rsidP="00494C7A">
      <w:pPr>
        <w:jc w:val="both"/>
        <w:rPr>
          <w:rFonts w:ascii="Times New Roman" w:hAnsi="Times New Roman" w:cs="Times New Roman"/>
          <w:sz w:val="24"/>
          <w:szCs w:val="24"/>
        </w:rPr>
      </w:pPr>
    </w:p>
    <w:p w:rsidR="000453CD" w:rsidRPr="00DA44FE" w:rsidRDefault="000453CD">
      <w:pPr>
        <w:jc w:val="both"/>
        <w:rPr>
          <w:rFonts w:ascii="Times New Roman" w:hAnsi="Times New Roman" w:cs="Times New Roman"/>
          <w:sz w:val="24"/>
          <w:szCs w:val="24"/>
        </w:rPr>
      </w:pPr>
    </w:p>
    <w:p w:rsidR="00642832" w:rsidRDefault="00642832">
      <w:pPr>
        <w:jc w:val="both"/>
        <w:rPr>
          <w:rFonts w:ascii="Times New Roman" w:hAnsi="Times New Roman" w:cs="Times New Roman"/>
          <w:sz w:val="24"/>
          <w:szCs w:val="24"/>
        </w:rPr>
      </w:pPr>
    </w:p>
    <w:p w:rsidR="00526A82" w:rsidRPr="00DA44FE" w:rsidRDefault="00526A82">
      <w:pPr>
        <w:jc w:val="both"/>
        <w:rPr>
          <w:rFonts w:ascii="Times New Roman" w:hAnsi="Times New Roman" w:cs="Times New Roman"/>
          <w:sz w:val="24"/>
          <w:szCs w:val="24"/>
        </w:rPr>
      </w:pPr>
      <w:r w:rsidRPr="00DA44FE">
        <w:rPr>
          <w:rFonts w:ascii="Times New Roman" w:hAnsi="Times New Roman" w:cs="Times New Roman"/>
          <w:sz w:val="24"/>
          <w:szCs w:val="24"/>
        </w:rPr>
        <w:t xml:space="preserve">Zalaegerszeg, </w:t>
      </w:r>
      <w:r w:rsidR="00642832">
        <w:rPr>
          <w:rFonts w:ascii="Times New Roman" w:hAnsi="Times New Roman" w:cs="Times New Roman"/>
          <w:sz w:val="24"/>
          <w:szCs w:val="24"/>
        </w:rPr>
        <w:t>2012. november 16.</w:t>
      </w:r>
      <w:r w:rsidRPr="00DA44FE">
        <w:rPr>
          <w:rFonts w:ascii="Times New Roman" w:hAnsi="Times New Roman" w:cs="Times New Roman"/>
          <w:sz w:val="24"/>
          <w:szCs w:val="24"/>
        </w:rPr>
        <w:t xml:space="preserve"> </w:t>
      </w:r>
    </w:p>
    <w:p w:rsidR="00526A82" w:rsidRPr="00DA44FE" w:rsidRDefault="00526A82">
      <w:pPr>
        <w:jc w:val="both"/>
        <w:rPr>
          <w:rFonts w:ascii="Times New Roman" w:hAnsi="Times New Roman" w:cs="Times New Roman"/>
          <w:i/>
          <w:iCs/>
          <w:sz w:val="24"/>
          <w:szCs w:val="24"/>
        </w:rPr>
      </w:pPr>
      <w:r w:rsidRPr="00DA44FE">
        <w:rPr>
          <w:rFonts w:ascii="Times New Roman" w:hAnsi="Times New Roman" w:cs="Times New Roman"/>
          <w:i/>
          <w:iCs/>
          <w:sz w:val="24"/>
          <w:szCs w:val="24"/>
        </w:rPr>
        <w:t xml:space="preserve">                                                                                   </w:t>
      </w:r>
      <w:r w:rsidRPr="00DA44FE">
        <w:rPr>
          <w:rFonts w:ascii="Times New Roman" w:hAnsi="Times New Roman" w:cs="Times New Roman"/>
          <w:i/>
          <w:iCs/>
          <w:sz w:val="24"/>
          <w:szCs w:val="24"/>
        </w:rPr>
        <w:tab/>
      </w:r>
    </w:p>
    <w:p w:rsidR="00526A82" w:rsidRPr="00DA44FE" w:rsidRDefault="00526A82" w:rsidP="003449FC">
      <w:pPr>
        <w:ind w:left="4956" w:firstLine="708"/>
        <w:jc w:val="both"/>
        <w:rPr>
          <w:rFonts w:ascii="Times New Roman" w:hAnsi="Times New Roman" w:cs="Times New Roman"/>
          <w:b/>
          <w:bCs/>
          <w:i/>
          <w:iCs/>
          <w:sz w:val="24"/>
          <w:szCs w:val="24"/>
        </w:rPr>
      </w:pPr>
    </w:p>
    <w:p w:rsidR="00526A82" w:rsidRPr="00DA44FE" w:rsidRDefault="00526A82" w:rsidP="003449FC">
      <w:pPr>
        <w:ind w:left="4956" w:firstLine="708"/>
        <w:jc w:val="both"/>
        <w:rPr>
          <w:rFonts w:ascii="Times New Roman" w:hAnsi="Times New Roman" w:cs="Times New Roman"/>
          <w:b/>
          <w:bCs/>
          <w:i/>
          <w:iCs/>
          <w:sz w:val="24"/>
          <w:szCs w:val="24"/>
        </w:rPr>
      </w:pPr>
      <w:r w:rsidRPr="00DA44FE">
        <w:rPr>
          <w:rFonts w:ascii="Times New Roman" w:hAnsi="Times New Roman" w:cs="Times New Roman"/>
          <w:b/>
          <w:bCs/>
          <w:i/>
          <w:iCs/>
          <w:sz w:val="24"/>
          <w:szCs w:val="24"/>
        </w:rPr>
        <w:t xml:space="preserve">Gyutai Csaba </w:t>
      </w:r>
      <w:r w:rsidR="00BD4E2D">
        <w:rPr>
          <w:rFonts w:ascii="Times New Roman" w:hAnsi="Times New Roman" w:cs="Times New Roman"/>
          <w:b/>
          <w:bCs/>
          <w:i/>
          <w:iCs/>
          <w:sz w:val="24"/>
          <w:szCs w:val="24"/>
        </w:rPr>
        <w:t>sk.</w:t>
      </w:r>
    </w:p>
    <w:p w:rsidR="00526A82" w:rsidRPr="00DA44FE" w:rsidRDefault="00526A82">
      <w:pPr>
        <w:jc w:val="both"/>
        <w:rPr>
          <w:rFonts w:ascii="Times New Roman" w:hAnsi="Times New Roman" w:cs="Times New Roman"/>
          <w:b/>
          <w:bCs/>
          <w:i/>
          <w:iCs/>
          <w:sz w:val="24"/>
          <w:szCs w:val="24"/>
        </w:rPr>
      </w:pPr>
      <w:r w:rsidRPr="00DA44FE">
        <w:rPr>
          <w:rFonts w:ascii="Times New Roman" w:hAnsi="Times New Roman" w:cs="Times New Roman"/>
          <w:b/>
          <w:bCs/>
          <w:i/>
          <w:iCs/>
          <w:sz w:val="24"/>
          <w:szCs w:val="24"/>
        </w:rPr>
        <w:tab/>
      </w:r>
      <w:r w:rsidRPr="00DA44FE">
        <w:rPr>
          <w:rFonts w:ascii="Times New Roman" w:hAnsi="Times New Roman" w:cs="Times New Roman"/>
          <w:b/>
          <w:bCs/>
          <w:i/>
          <w:iCs/>
          <w:sz w:val="24"/>
          <w:szCs w:val="24"/>
        </w:rPr>
        <w:tab/>
      </w:r>
      <w:r w:rsidRPr="00DA44FE">
        <w:rPr>
          <w:rFonts w:ascii="Times New Roman" w:hAnsi="Times New Roman" w:cs="Times New Roman"/>
          <w:b/>
          <w:bCs/>
          <w:i/>
          <w:iCs/>
          <w:sz w:val="24"/>
          <w:szCs w:val="24"/>
        </w:rPr>
        <w:tab/>
      </w:r>
      <w:r w:rsidRPr="00DA44FE">
        <w:rPr>
          <w:rFonts w:ascii="Times New Roman" w:hAnsi="Times New Roman" w:cs="Times New Roman"/>
          <w:b/>
          <w:bCs/>
          <w:i/>
          <w:iCs/>
          <w:sz w:val="24"/>
          <w:szCs w:val="24"/>
        </w:rPr>
        <w:tab/>
      </w:r>
      <w:r w:rsidRPr="00DA44FE">
        <w:rPr>
          <w:rFonts w:ascii="Times New Roman" w:hAnsi="Times New Roman" w:cs="Times New Roman"/>
          <w:b/>
          <w:bCs/>
          <w:i/>
          <w:iCs/>
          <w:sz w:val="24"/>
          <w:szCs w:val="24"/>
        </w:rPr>
        <w:tab/>
      </w:r>
      <w:r w:rsidRPr="00DA44FE">
        <w:rPr>
          <w:rFonts w:ascii="Times New Roman" w:hAnsi="Times New Roman" w:cs="Times New Roman"/>
          <w:b/>
          <w:bCs/>
          <w:i/>
          <w:iCs/>
          <w:sz w:val="24"/>
          <w:szCs w:val="24"/>
        </w:rPr>
        <w:tab/>
        <w:t xml:space="preserve">         </w:t>
      </w:r>
      <w:r w:rsidRPr="00DA44FE">
        <w:rPr>
          <w:rFonts w:ascii="Times New Roman" w:hAnsi="Times New Roman" w:cs="Times New Roman"/>
          <w:b/>
          <w:bCs/>
          <w:i/>
          <w:iCs/>
          <w:sz w:val="24"/>
          <w:szCs w:val="24"/>
        </w:rPr>
        <w:tab/>
        <w:t xml:space="preserve">          </w:t>
      </w:r>
      <w:r w:rsidR="00BD4E2D">
        <w:rPr>
          <w:rFonts w:ascii="Times New Roman" w:hAnsi="Times New Roman" w:cs="Times New Roman"/>
          <w:b/>
          <w:bCs/>
          <w:i/>
          <w:iCs/>
          <w:sz w:val="24"/>
          <w:szCs w:val="24"/>
        </w:rPr>
        <w:t xml:space="preserve">  </w:t>
      </w:r>
      <w:r w:rsidRPr="00DA44FE">
        <w:rPr>
          <w:rFonts w:ascii="Times New Roman" w:hAnsi="Times New Roman" w:cs="Times New Roman"/>
          <w:b/>
          <w:bCs/>
          <w:i/>
          <w:iCs/>
          <w:sz w:val="24"/>
          <w:szCs w:val="24"/>
        </w:rPr>
        <w:t xml:space="preserve">  polgármester</w:t>
      </w:r>
    </w:p>
    <w:p w:rsidR="00526A82" w:rsidRPr="00DA44FE" w:rsidRDefault="00526A82" w:rsidP="005801E4">
      <w:pPr>
        <w:jc w:val="center"/>
        <w:rPr>
          <w:rFonts w:ascii="Times New Roman" w:hAnsi="Times New Roman" w:cs="Times New Roman"/>
          <w:sz w:val="24"/>
          <w:szCs w:val="24"/>
        </w:rPr>
      </w:pPr>
    </w:p>
    <w:p w:rsidR="00526A82" w:rsidRPr="00DA44FE" w:rsidRDefault="00526A82" w:rsidP="005801E4">
      <w:pPr>
        <w:jc w:val="center"/>
        <w:rPr>
          <w:rFonts w:ascii="Times New Roman" w:hAnsi="Times New Roman" w:cs="Times New Roman"/>
          <w:b/>
          <w:bCs/>
          <w:sz w:val="24"/>
          <w:szCs w:val="24"/>
        </w:rPr>
      </w:pPr>
    </w:p>
    <w:p w:rsidR="00526A82" w:rsidRDefault="00526A82" w:rsidP="005801E4">
      <w:pPr>
        <w:jc w:val="center"/>
        <w:rPr>
          <w:rFonts w:ascii="Times New Roman" w:hAnsi="Times New Roman" w:cs="Times New Roman"/>
          <w:b/>
          <w:bCs/>
          <w:sz w:val="24"/>
          <w:szCs w:val="24"/>
        </w:rPr>
      </w:pPr>
    </w:p>
    <w:p w:rsidR="00BD4E2D" w:rsidRDefault="00BD4E2D" w:rsidP="005801E4">
      <w:pPr>
        <w:jc w:val="center"/>
        <w:rPr>
          <w:rFonts w:ascii="Times New Roman" w:hAnsi="Times New Roman" w:cs="Times New Roman"/>
          <w:b/>
          <w:bCs/>
          <w:sz w:val="24"/>
          <w:szCs w:val="24"/>
        </w:rPr>
      </w:pPr>
    </w:p>
    <w:p w:rsidR="00BD4E2D" w:rsidRPr="00DA44FE" w:rsidRDefault="00BD4E2D" w:rsidP="005801E4">
      <w:pPr>
        <w:jc w:val="center"/>
        <w:rPr>
          <w:rFonts w:ascii="Times New Roman" w:hAnsi="Times New Roman" w:cs="Times New Roman"/>
          <w:b/>
          <w:bCs/>
          <w:sz w:val="24"/>
          <w:szCs w:val="24"/>
        </w:rPr>
      </w:pPr>
    </w:p>
    <w:p w:rsidR="00526A82" w:rsidRPr="00DA44FE" w:rsidRDefault="00526A82" w:rsidP="005801E4">
      <w:pPr>
        <w:jc w:val="center"/>
        <w:rPr>
          <w:rFonts w:ascii="Times New Roman" w:hAnsi="Times New Roman" w:cs="Times New Roman"/>
          <w:b/>
          <w:bCs/>
          <w:sz w:val="24"/>
          <w:szCs w:val="24"/>
        </w:rPr>
      </w:pPr>
    </w:p>
    <w:p w:rsidR="00526A82" w:rsidRPr="00C33E32" w:rsidRDefault="00526A82" w:rsidP="005801E4">
      <w:pPr>
        <w:jc w:val="center"/>
        <w:rPr>
          <w:rFonts w:ascii="Times New Roman" w:hAnsi="Times New Roman" w:cs="Times New Roman"/>
          <w:b/>
          <w:bCs/>
          <w:sz w:val="24"/>
          <w:szCs w:val="24"/>
        </w:rPr>
      </w:pPr>
    </w:p>
    <w:p w:rsidR="00526A82" w:rsidRPr="00C33E32" w:rsidRDefault="00526A82" w:rsidP="005801E4">
      <w:pPr>
        <w:jc w:val="center"/>
        <w:rPr>
          <w:rFonts w:ascii="Times New Roman" w:hAnsi="Times New Roman" w:cs="Times New Roman"/>
          <w:b/>
          <w:bCs/>
          <w:sz w:val="24"/>
          <w:szCs w:val="24"/>
        </w:rPr>
      </w:pPr>
    </w:p>
    <w:p w:rsidR="00526A82" w:rsidRPr="00C33E32" w:rsidRDefault="00526A82" w:rsidP="005801E4">
      <w:pPr>
        <w:jc w:val="center"/>
        <w:rPr>
          <w:rFonts w:ascii="Times New Roman" w:hAnsi="Times New Roman" w:cs="Times New Roman"/>
          <w:b/>
          <w:bCs/>
          <w:sz w:val="24"/>
          <w:szCs w:val="24"/>
        </w:rPr>
      </w:pPr>
    </w:p>
    <w:p w:rsidR="00526A82" w:rsidRPr="00C33E32" w:rsidRDefault="00526A82" w:rsidP="005801E4">
      <w:pPr>
        <w:jc w:val="center"/>
        <w:rPr>
          <w:rFonts w:ascii="Times New Roman" w:hAnsi="Times New Roman" w:cs="Times New Roman"/>
          <w:b/>
          <w:bCs/>
          <w:sz w:val="24"/>
          <w:szCs w:val="24"/>
        </w:rPr>
      </w:pPr>
    </w:p>
    <w:p w:rsidR="00526A82" w:rsidRPr="00C33E32" w:rsidRDefault="00526A82" w:rsidP="005801E4">
      <w:pPr>
        <w:jc w:val="center"/>
        <w:rPr>
          <w:rFonts w:ascii="Times New Roman" w:hAnsi="Times New Roman" w:cs="Times New Roman"/>
          <w:b/>
          <w:bCs/>
          <w:sz w:val="24"/>
          <w:szCs w:val="24"/>
        </w:rPr>
      </w:pPr>
      <w:r w:rsidRPr="00C33E32">
        <w:rPr>
          <w:rFonts w:ascii="Times New Roman" w:hAnsi="Times New Roman" w:cs="Times New Roman"/>
          <w:b/>
          <w:bCs/>
          <w:sz w:val="24"/>
          <w:szCs w:val="24"/>
        </w:rPr>
        <w:lastRenderedPageBreak/>
        <w:t>Zalaegerszeg Megyei Jogú Város Közgyűlésének</w:t>
      </w:r>
    </w:p>
    <w:p w:rsidR="00526A82" w:rsidRPr="00C33E32" w:rsidRDefault="00526A82">
      <w:pPr>
        <w:jc w:val="center"/>
        <w:rPr>
          <w:rFonts w:ascii="Times New Roman" w:hAnsi="Times New Roman" w:cs="Times New Roman"/>
          <w:b/>
          <w:bCs/>
          <w:sz w:val="24"/>
          <w:szCs w:val="24"/>
        </w:rPr>
      </w:pPr>
      <w:r w:rsidRPr="00C33E32">
        <w:rPr>
          <w:rFonts w:ascii="Times New Roman" w:hAnsi="Times New Roman" w:cs="Times New Roman"/>
          <w:b/>
          <w:bCs/>
          <w:sz w:val="24"/>
          <w:szCs w:val="24"/>
        </w:rPr>
        <w:t xml:space="preserve">…./2012. (…..) önkormányzati rendelete </w:t>
      </w:r>
    </w:p>
    <w:p w:rsidR="00526A82" w:rsidRPr="00C33E32" w:rsidRDefault="00526A82">
      <w:pPr>
        <w:jc w:val="center"/>
        <w:rPr>
          <w:rFonts w:ascii="Times New Roman" w:hAnsi="Times New Roman" w:cs="Times New Roman"/>
          <w:b/>
          <w:bCs/>
          <w:sz w:val="24"/>
          <w:szCs w:val="24"/>
        </w:rPr>
      </w:pPr>
      <w:r w:rsidRPr="00C33E32">
        <w:rPr>
          <w:rFonts w:ascii="Times New Roman" w:hAnsi="Times New Roman" w:cs="Times New Roman"/>
          <w:b/>
          <w:bCs/>
          <w:sz w:val="24"/>
          <w:szCs w:val="24"/>
        </w:rPr>
        <w:t>a települési folyékony hulladékkal kapcsolatos kötelező helyi közszolgáltatásról szóló 20/2004. (V.05.) önkormányzati rendelet módosításáról</w:t>
      </w:r>
    </w:p>
    <w:p w:rsidR="00526A82" w:rsidRPr="00C33E32" w:rsidRDefault="00526A82">
      <w:pPr>
        <w:jc w:val="both"/>
        <w:rPr>
          <w:rFonts w:ascii="Times New Roman" w:hAnsi="Times New Roman" w:cs="Times New Roman"/>
          <w:sz w:val="24"/>
          <w:szCs w:val="24"/>
        </w:rPr>
      </w:pPr>
      <w:r w:rsidRPr="00C33E32">
        <w:rPr>
          <w:rFonts w:ascii="Times New Roman" w:hAnsi="Times New Roman" w:cs="Times New Roman"/>
          <w:sz w:val="24"/>
          <w:szCs w:val="24"/>
        </w:rPr>
        <w:t xml:space="preserve">  </w:t>
      </w:r>
    </w:p>
    <w:p w:rsidR="00526A82" w:rsidRPr="00C33E32" w:rsidRDefault="00526A82">
      <w:pPr>
        <w:pStyle w:val="Szvegtrzs"/>
        <w:rPr>
          <w:rFonts w:ascii="Times New Roman" w:hAnsi="Times New Roman" w:cs="Times New Roman"/>
        </w:rPr>
      </w:pPr>
      <w:r w:rsidRPr="00C33E32">
        <w:rPr>
          <w:rFonts w:ascii="Times New Roman" w:hAnsi="Times New Roman" w:cs="Times New Roman"/>
        </w:rPr>
        <w:t xml:space="preserve">Zalaegerszeg Megyei Jogú Város Közgyűlése a hulladékgazdálkodásról szóló 2000. évi XLIII. törvény 23. §-ában kapott felhatalmazás alapján, a hulladékgazdálkodásról szóló 2000. évi XLIII. törvény 21. § (1) bekezdésében és a Magyarország helyi önkormányzatairól szóló 2011. évi CLXXXIX. törvény 13. § (1) bekezdés 19. pontjában meghatározott feladatkörében eljárva a következőket rendeli el: </w:t>
      </w:r>
    </w:p>
    <w:p w:rsidR="00526A82" w:rsidRPr="00C33E32" w:rsidRDefault="00526A82">
      <w:pPr>
        <w:pStyle w:val="Szvegtrzs"/>
        <w:rPr>
          <w:rFonts w:ascii="Times New Roman" w:hAnsi="Times New Roman" w:cs="Times New Roman"/>
        </w:rPr>
      </w:pPr>
    </w:p>
    <w:p w:rsidR="00526A82" w:rsidRPr="00C33E32" w:rsidRDefault="00526A82" w:rsidP="006A1300">
      <w:pPr>
        <w:pStyle w:val="Listaszerbekezds"/>
        <w:numPr>
          <w:ilvl w:val="0"/>
          <w:numId w:val="23"/>
        </w:numPr>
        <w:jc w:val="center"/>
        <w:rPr>
          <w:rFonts w:ascii="Times New Roman" w:hAnsi="Times New Roman" w:cs="Times New Roman"/>
          <w:b/>
          <w:bCs/>
          <w:sz w:val="24"/>
          <w:szCs w:val="24"/>
        </w:rPr>
      </w:pPr>
      <w:r w:rsidRPr="00C33E32">
        <w:rPr>
          <w:rFonts w:ascii="Times New Roman" w:hAnsi="Times New Roman" w:cs="Times New Roman"/>
          <w:b/>
          <w:bCs/>
          <w:sz w:val="24"/>
          <w:szCs w:val="24"/>
        </w:rPr>
        <w:t>§</w:t>
      </w:r>
    </w:p>
    <w:p w:rsidR="00526A82" w:rsidRPr="00C33E32" w:rsidRDefault="00526A82" w:rsidP="00137932">
      <w:pPr>
        <w:jc w:val="both"/>
        <w:rPr>
          <w:rFonts w:ascii="Times New Roman" w:hAnsi="Times New Roman" w:cs="Times New Roman"/>
          <w:b/>
          <w:bCs/>
          <w:sz w:val="24"/>
          <w:szCs w:val="24"/>
        </w:rPr>
      </w:pPr>
    </w:p>
    <w:p w:rsidR="00526A82" w:rsidRPr="00C33E32" w:rsidRDefault="00526A82" w:rsidP="00137932">
      <w:pPr>
        <w:jc w:val="both"/>
        <w:rPr>
          <w:rFonts w:ascii="Times New Roman" w:hAnsi="Times New Roman" w:cs="Times New Roman"/>
          <w:sz w:val="24"/>
          <w:szCs w:val="24"/>
        </w:rPr>
      </w:pPr>
      <w:r w:rsidRPr="00C33E32">
        <w:rPr>
          <w:rFonts w:ascii="Times New Roman" w:hAnsi="Times New Roman" w:cs="Times New Roman"/>
          <w:sz w:val="24"/>
          <w:szCs w:val="24"/>
        </w:rPr>
        <w:t>A települési folyékony hulladékkal kapcsolatos kötelező helyi közszolgáltatásról szóló 20/2004. (V.05.) önkormányzati rendelet Melléklete helyébe jelen rendelet Melléklete lép.</w:t>
      </w:r>
    </w:p>
    <w:p w:rsidR="00526A82" w:rsidRPr="00C33E32" w:rsidRDefault="00526A82" w:rsidP="00093D49">
      <w:pPr>
        <w:pStyle w:val="Szvegtrzs"/>
        <w:rPr>
          <w:rFonts w:ascii="Times New Roman" w:hAnsi="Times New Roman" w:cs="Times New Roman"/>
        </w:rPr>
      </w:pPr>
    </w:p>
    <w:p w:rsidR="00526A82" w:rsidRPr="00C33E32" w:rsidRDefault="00526A82" w:rsidP="006A1300">
      <w:pPr>
        <w:pStyle w:val="Listaszerbekezds"/>
        <w:numPr>
          <w:ilvl w:val="0"/>
          <w:numId w:val="23"/>
        </w:numPr>
        <w:jc w:val="center"/>
        <w:rPr>
          <w:rFonts w:ascii="Times New Roman" w:hAnsi="Times New Roman" w:cs="Times New Roman"/>
          <w:b/>
          <w:bCs/>
          <w:sz w:val="24"/>
          <w:szCs w:val="24"/>
        </w:rPr>
      </w:pPr>
      <w:r w:rsidRPr="00C33E32">
        <w:rPr>
          <w:rFonts w:ascii="Times New Roman" w:hAnsi="Times New Roman" w:cs="Times New Roman"/>
          <w:b/>
          <w:bCs/>
          <w:sz w:val="24"/>
          <w:szCs w:val="24"/>
        </w:rPr>
        <w:t>§</w:t>
      </w:r>
    </w:p>
    <w:p w:rsidR="00526A82" w:rsidRPr="00C33E32" w:rsidRDefault="00526A82" w:rsidP="002A5B58">
      <w:pPr>
        <w:pStyle w:val="Szvegtrzsbehzssal2"/>
        <w:ind w:left="0"/>
        <w:rPr>
          <w:rFonts w:ascii="Times New Roman" w:hAnsi="Times New Roman" w:cs="Times New Roman"/>
          <w:sz w:val="24"/>
          <w:szCs w:val="24"/>
        </w:rPr>
      </w:pPr>
    </w:p>
    <w:p w:rsidR="00526A82" w:rsidRPr="00C33E32" w:rsidRDefault="00526A82" w:rsidP="004D3BD8">
      <w:pPr>
        <w:jc w:val="both"/>
        <w:rPr>
          <w:rFonts w:ascii="Times New Roman" w:hAnsi="Times New Roman" w:cs="Times New Roman"/>
          <w:sz w:val="24"/>
          <w:szCs w:val="24"/>
        </w:rPr>
      </w:pPr>
      <w:r w:rsidRPr="00C33E32">
        <w:rPr>
          <w:rFonts w:ascii="Times New Roman" w:hAnsi="Times New Roman" w:cs="Times New Roman"/>
          <w:sz w:val="24"/>
          <w:szCs w:val="24"/>
        </w:rPr>
        <w:t xml:space="preserve">Ez a rendelet 2013. január 1. napján lép hatályba és a hatályba lépését követő napon hatályát veszti. </w:t>
      </w:r>
    </w:p>
    <w:p w:rsidR="00526A82" w:rsidRPr="00C33E32" w:rsidRDefault="00526A82" w:rsidP="002A5B58">
      <w:pPr>
        <w:pStyle w:val="Szvegtrzsbehzssal2"/>
        <w:ind w:left="0"/>
        <w:rPr>
          <w:rFonts w:ascii="Times New Roman" w:hAnsi="Times New Roman" w:cs="Times New Roman"/>
          <w:sz w:val="24"/>
          <w:szCs w:val="24"/>
        </w:rPr>
      </w:pPr>
    </w:p>
    <w:p w:rsidR="00526A82" w:rsidRPr="00C33E32" w:rsidRDefault="00526A82" w:rsidP="002A5B58">
      <w:pPr>
        <w:pStyle w:val="Szvegtrzsbehzssal2"/>
        <w:ind w:left="0"/>
        <w:rPr>
          <w:rFonts w:ascii="Times New Roman" w:hAnsi="Times New Roman" w:cs="Times New Roman"/>
          <w:sz w:val="24"/>
          <w:szCs w:val="24"/>
        </w:rPr>
      </w:pPr>
    </w:p>
    <w:p w:rsidR="00526A82" w:rsidRPr="00C33E32" w:rsidRDefault="00526A82" w:rsidP="002A5B58">
      <w:pPr>
        <w:pStyle w:val="Szvegtrzsbehzssal2"/>
        <w:ind w:left="0"/>
        <w:rPr>
          <w:rFonts w:ascii="Times New Roman" w:hAnsi="Times New Roman" w:cs="Times New Roman"/>
          <w:sz w:val="24"/>
          <w:szCs w:val="24"/>
        </w:rPr>
      </w:pPr>
    </w:p>
    <w:p w:rsidR="00526A82" w:rsidRPr="00C33E32" w:rsidRDefault="00526A82" w:rsidP="002A5B58">
      <w:pPr>
        <w:pStyle w:val="Szvegtrzsbehzssal2"/>
        <w:ind w:left="0"/>
        <w:rPr>
          <w:rFonts w:ascii="Times New Roman" w:hAnsi="Times New Roman" w:cs="Times New Roman"/>
          <w:sz w:val="24"/>
          <w:szCs w:val="24"/>
        </w:rPr>
      </w:pPr>
    </w:p>
    <w:p w:rsidR="00526A82" w:rsidRPr="00C33E32" w:rsidRDefault="00526A82" w:rsidP="002A5B58">
      <w:pPr>
        <w:pStyle w:val="Szvegtrzsbehzssal2"/>
        <w:ind w:left="0"/>
        <w:rPr>
          <w:rFonts w:ascii="Times New Roman" w:hAnsi="Times New Roman" w:cs="Times New Roman"/>
          <w:b/>
          <w:bCs/>
          <w:sz w:val="24"/>
          <w:szCs w:val="24"/>
        </w:rPr>
      </w:pPr>
      <w:r w:rsidRPr="00C33E32">
        <w:rPr>
          <w:rFonts w:ascii="Times New Roman" w:hAnsi="Times New Roman" w:cs="Times New Roman"/>
          <w:sz w:val="24"/>
          <w:szCs w:val="24"/>
        </w:rPr>
        <w:tab/>
      </w:r>
      <w:r w:rsidRPr="00C33E32">
        <w:rPr>
          <w:rFonts w:ascii="Times New Roman" w:hAnsi="Times New Roman" w:cs="Times New Roman"/>
          <w:sz w:val="24"/>
          <w:szCs w:val="24"/>
        </w:rPr>
        <w:tab/>
      </w:r>
      <w:r w:rsidRPr="00C33E32">
        <w:rPr>
          <w:rFonts w:ascii="Times New Roman" w:hAnsi="Times New Roman" w:cs="Times New Roman"/>
          <w:b/>
          <w:bCs/>
          <w:sz w:val="24"/>
          <w:szCs w:val="24"/>
        </w:rPr>
        <w:t>Dr. Kovács Gábor</w:t>
      </w:r>
      <w:r w:rsidRPr="00C33E32">
        <w:rPr>
          <w:rFonts w:ascii="Times New Roman" w:hAnsi="Times New Roman" w:cs="Times New Roman"/>
          <w:b/>
          <w:bCs/>
          <w:sz w:val="24"/>
          <w:szCs w:val="24"/>
        </w:rPr>
        <w:tab/>
      </w:r>
      <w:r w:rsidRPr="00C33E32">
        <w:rPr>
          <w:rFonts w:ascii="Times New Roman" w:hAnsi="Times New Roman" w:cs="Times New Roman"/>
          <w:b/>
          <w:bCs/>
          <w:sz w:val="24"/>
          <w:szCs w:val="24"/>
        </w:rPr>
        <w:tab/>
      </w:r>
      <w:r w:rsidRPr="00C33E32">
        <w:rPr>
          <w:rFonts w:ascii="Times New Roman" w:hAnsi="Times New Roman" w:cs="Times New Roman"/>
          <w:b/>
          <w:bCs/>
          <w:sz w:val="24"/>
          <w:szCs w:val="24"/>
        </w:rPr>
        <w:tab/>
      </w:r>
      <w:r w:rsidRPr="00C33E32">
        <w:rPr>
          <w:rFonts w:ascii="Times New Roman" w:hAnsi="Times New Roman" w:cs="Times New Roman"/>
          <w:b/>
          <w:bCs/>
          <w:sz w:val="24"/>
          <w:szCs w:val="24"/>
        </w:rPr>
        <w:tab/>
        <w:t xml:space="preserve">          Gyutai Csaba</w:t>
      </w:r>
    </w:p>
    <w:p w:rsidR="00526A82" w:rsidRPr="00C33E32" w:rsidRDefault="00526A82" w:rsidP="002A5B58">
      <w:pPr>
        <w:pStyle w:val="Szvegtrzsbehzssal2"/>
        <w:ind w:left="0"/>
        <w:rPr>
          <w:rFonts w:ascii="Times New Roman" w:hAnsi="Times New Roman" w:cs="Times New Roman"/>
          <w:b/>
          <w:bCs/>
          <w:sz w:val="24"/>
          <w:szCs w:val="24"/>
        </w:rPr>
      </w:pPr>
      <w:r w:rsidRPr="00C33E32">
        <w:rPr>
          <w:rFonts w:ascii="Times New Roman" w:hAnsi="Times New Roman" w:cs="Times New Roman"/>
          <w:b/>
          <w:bCs/>
          <w:sz w:val="24"/>
          <w:szCs w:val="24"/>
        </w:rPr>
        <w:tab/>
        <w:t xml:space="preserve">       </w:t>
      </w:r>
      <w:r w:rsidRPr="00C33E32">
        <w:rPr>
          <w:rFonts w:ascii="Times New Roman" w:hAnsi="Times New Roman" w:cs="Times New Roman"/>
          <w:b/>
          <w:bCs/>
          <w:sz w:val="24"/>
          <w:szCs w:val="24"/>
        </w:rPr>
        <w:tab/>
        <w:t xml:space="preserve">         jegyző</w:t>
      </w:r>
      <w:r w:rsidRPr="00C33E32">
        <w:rPr>
          <w:rFonts w:ascii="Times New Roman" w:hAnsi="Times New Roman" w:cs="Times New Roman"/>
          <w:b/>
          <w:bCs/>
          <w:sz w:val="24"/>
          <w:szCs w:val="24"/>
        </w:rPr>
        <w:tab/>
      </w:r>
      <w:r w:rsidRPr="00C33E32">
        <w:rPr>
          <w:rFonts w:ascii="Times New Roman" w:hAnsi="Times New Roman" w:cs="Times New Roman"/>
          <w:b/>
          <w:bCs/>
          <w:sz w:val="24"/>
          <w:szCs w:val="24"/>
        </w:rPr>
        <w:tab/>
      </w:r>
      <w:r w:rsidRPr="00C33E32">
        <w:rPr>
          <w:rFonts w:ascii="Times New Roman" w:hAnsi="Times New Roman" w:cs="Times New Roman"/>
          <w:b/>
          <w:bCs/>
          <w:sz w:val="24"/>
          <w:szCs w:val="24"/>
        </w:rPr>
        <w:tab/>
      </w:r>
      <w:r w:rsidRPr="00C33E32">
        <w:rPr>
          <w:rFonts w:ascii="Times New Roman" w:hAnsi="Times New Roman" w:cs="Times New Roman"/>
          <w:b/>
          <w:bCs/>
          <w:sz w:val="24"/>
          <w:szCs w:val="24"/>
        </w:rPr>
        <w:tab/>
      </w:r>
      <w:r w:rsidRPr="00C33E32">
        <w:rPr>
          <w:rFonts w:ascii="Times New Roman" w:hAnsi="Times New Roman" w:cs="Times New Roman"/>
          <w:b/>
          <w:bCs/>
          <w:sz w:val="24"/>
          <w:szCs w:val="24"/>
        </w:rPr>
        <w:tab/>
        <w:t xml:space="preserve">           polgármester</w:t>
      </w:r>
    </w:p>
    <w:p w:rsidR="00526A82" w:rsidRPr="00C33E32" w:rsidRDefault="00526A82" w:rsidP="009555CF">
      <w:pPr>
        <w:pStyle w:val="Szvegtrzsbehzssal2"/>
        <w:ind w:left="0"/>
        <w:jc w:val="right"/>
        <w:rPr>
          <w:rFonts w:ascii="Times New Roman" w:hAnsi="Times New Roman" w:cs="Times New Roman"/>
          <w:i/>
          <w:iCs/>
          <w:sz w:val="24"/>
          <w:szCs w:val="24"/>
        </w:rPr>
      </w:pPr>
      <w:r w:rsidRPr="00C33E32">
        <w:rPr>
          <w:rFonts w:ascii="Times New Roman" w:hAnsi="Times New Roman" w:cs="Times New Roman"/>
          <w:b/>
          <w:bCs/>
          <w:sz w:val="24"/>
          <w:szCs w:val="24"/>
        </w:rPr>
        <w:br w:type="page"/>
      </w:r>
      <w:r w:rsidRPr="00C33E32">
        <w:rPr>
          <w:rFonts w:ascii="Times New Roman" w:hAnsi="Times New Roman" w:cs="Times New Roman"/>
          <w:i/>
          <w:iCs/>
          <w:sz w:val="24"/>
          <w:szCs w:val="24"/>
        </w:rPr>
        <w:lastRenderedPageBreak/>
        <w:t>Melléklet a …/2012. (…) önkormányzati rendelethez</w:t>
      </w:r>
    </w:p>
    <w:p w:rsidR="00526A82" w:rsidRPr="00C33E32" w:rsidRDefault="00526A82" w:rsidP="009555CF">
      <w:pPr>
        <w:pStyle w:val="Szvegtrzsbehzssal2"/>
        <w:ind w:left="0"/>
        <w:jc w:val="right"/>
        <w:rPr>
          <w:rFonts w:ascii="Times New Roman" w:hAnsi="Times New Roman" w:cs="Times New Roman"/>
          <w:i/>
          <w:iCs/>
          <w:sz w:val="24"/>
          <w:szCs w:val="24"/>
        </w:rPr>
      </w:pPr>
    </w:p>
    <w:p w:rsidR="00526A82" w:rsidRPr="00C33E32" w:rsidRDefault="00526A82" w:rsidP="009555CF">
      <w:pPr>
        <w:pStyle w:val="Szvegtrzsbehzssal2"/>
        <w:ind w:left="0"/>
        <w:jc w:val="right"/>
        <w:rPr>
          <w:rFonts w:ascii="Times New Roman" w:hAnsi="Times New Roman" w:cs="Times New Roman"/>
          <w:b/>
          <w:bCs/>
          <w:sz w:val="24"/>
          <w:szCs w:val="24"/>
        </w:rPr>
      </w:pPr>
      <w:r w:rsidRPr="00C33E32">
        <w:rPr>
          <w:rFonts w:ascii="Times New Roman" w:hAnsi="Times New Roman" w:cs="Times New Roman"/>
          <w:b/>
          <w:bCs/>
          <w:sz w:val="24"/>
          <w:szCs w:val="24"/>
        </w:rPr>
        <w:t>„Melléklet a 20/2004. (V.05.) önkormányzati rendelethez</w:t>
      </w:r>
    </w:p>
    <w:p w:rsidR="00526A82" w:rsidRPr="00C33E32" w:rsidRDefault="00526A82" w:rsidP="00916280">
      <w:pPr>
        <w:pStyle w:val="Szvegtrzsbehzssal2"/>
        <w:ind w:left="0"/>
        <w:jc w:val="right"/>
        <w:rPr>
          <w:rFonts w:ascii="Times New Roman" w:hAnsi="Times New Roman" w:cs="Times New Roman"/>
          <w:b/>
          <w:bCs/>
          <w:sz w:val="24"/>
          <w:szCs w:val="24"/>
        </w:rPr>
      </w:pPr>
    </w:p>
    <w:p w:rsidR="00526A82" w:rsidRPr="00C33E32" w:rsidRDefault="00526A82" w:rsidP="00916280">
      <w:pPr>
        <w:pStyle w:val="Szvegtrzsbehzssal2"/>
        <w:ind w:left="0"/>
        <w:jc w:val="center"/>
        <w:rPr>
          <w:rFonts w:ascii="Times New Roman" w:hAnsi="Times New Roman" w:cs="Times New Roman"/>
          <w:b/>
          <w:bCs/>
          <w:sz w:val="24"/>
          <w:szCs w:val="24"/>
        </w:rPr>
      </w:pPr>
    </w:p>
    <w:p w:rsidR="00526A82" w:rsidRPr="00C33E32" w:rsidRDefault="00526A82" w:rsidP="00916280">
      <w:pPr>
        <w:pStyle w:val="Szvegtrzsbehzssal2"/>
        <w:ind w:left="0"/>
        <w:jc w:val="center"/>
        <w:rPr>
          <w:rFonts w:ascii="Times New Roman" w:hAnsi="Times New Roman" w:cs="Times New Roman"/>
          <w:b/>
          <w:bCs/>
          <w:sz w:val="24"/>
          <w:szCs w:val="24"/>
        </w:rPr>
      </w:pPr>
      <w:r w:rsidRPr="00C33E32">
        <w:rPr>
          <w:rFonts w:ascii="Times New Roman" w:hAnsi="Times New Roman" w:cs="Times New Roman"/>
          <w:b/>
          <w:bCs/>
          <w:sz w:val="24"/>
          <w:szCs w:val="24"/>
        </w:rPr>
        <w:t>A települési folyékony hulladék begyűjtésével, szállításával és ártalommentes elhelyez</w:t>
      </w:r>
      <w:r w:rsidRPr="00C33E32">
        <w:rPr>
          <w:rFonts w:ascii="Times New Roman" w:hAnsi="Times New Roman" w:cs="Times New Roman"/>
          <w:b/>
          <w:bCs/>
          <w:sz w:val="24"/>
          <w:szCs w:val="24"/>
        </w:rPr>
        <w:t>é</w:t>
      </w:r>
      <w:r w:rsidRPr="00C33E32">
        <w:rPr>
          <w:rFonts w:ascii="Times New Roman" w:hAnsi="Times New Roman" w:cs="Times New Roman"/>
          <w:b/>
          <w:bCs/>
          <w:sz w:val="24"/>
          <w:szCs w:val="24"/>
        </w:rPr>
        <w:t>sével kapcsolatos közszolgáltatási díj mértéke</w:t>
      </w:r>
    </w:p>
    <w:p w:rsidR="00526A82" w:rsidRPr="00C33E32" w:rsidRDefault="00526A82" w:rsidP="00916280">
      <w:pPr>
        <w:pStyle w:val="Szvegtrzsbehzssal2"/>
        <w:ind w:left="0"/>
        <w:jc w:val="center"/>
        <w:rPr>
          <w:rFonts w:ascii="Times New Roman" w:hAnsi="Times New Roman" w:cs="Times New Roman"/>
          <w:b/>
          <w:bCs/>
          <w:sz w:val="24"/>
          <w:szCs w:val="24"/>
        </w:rPr>
      </w:pPr>
    </w:p>
    <w:p w:rsidR="00526A82" w:rsidRPr="00C33E32" w:rsidRDefault="00526A82" w:rsidP="00916280">
      <w:pPr>
        <w:pStyle w:val="Szvegtrzsbehzssal2"/>
        <w:ind w:left="0"/>
        <w:jc w:val="center"/>
        <w:rPr>
          <w:rFonts w:ascii="Times New Roman" w:hAnsi="Times New Roman" w:cs="Times New Roman"/>
          <w:b/>
          <w:bCs/>
          <w:sz w:val="24"/>
          <w:szCs w:val="24"/>
        </w:rPr>
      </w:pPr>
    </w:p>
    <w:tbl>
      <w:tblPr>
        <w:tblW w:w="39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054"/>
        <w:gridCol w:w="29"/>
        <w:gridCol w:w="1809"/>
        <w:gridCol w:w="1033"/>
      </w:tblGrid>
      <w:tr w:rsidR="00526A82" w:rsidRPr="00C33E32">
        <w:trPr>
          <w:trHeight w:val="633"/>
          <w:jc w:val="center"/>
        </w:trPr>
        <w:tc>
          <w:tcPr>
            <w:tcW w:w="1054" w:type="dxa"/>
            <w:vAlign w:val="center"/>
          </w:tcPr>
          <w:p w:rsidR="00526A82" w:rsidRPr="00C33E32" w:rsidRDefault="00526A82" w:rsidP="00627B9C">
            <w:pPr>
              <w:tabs>
                <w:tab w:val="left" w:pos="4962"/>
                <w:tab w:val="right" w:pos="8280"/>
              </w:tabs>
              <w:rPr>
                <w:rFonts w:ascii="Times New Roman" w:hAnsi="Times New Roman" w:cs="Times New Roman"/>
                <w:sz w:val="24"/>
                <w:szCs w:val="24"/>
              </w:rPr>
            </w:pPr>
            <w:r w:rsidRPr="00C33E32">
              <w:rPr>
                <w:rFonts w:ascii="Times New Roman" w:hAnsi="Times New Roman" w:cs="Times New Roman"/>
                <w:sz w:val="24"/>
                <w:szCs w:val="24"/>
              </w:rPr>
              <w:t>szállítás</w:t>
            </w:r>
          </w:p>
          <w:p w:rsidR="00526A82" w:rsidRPr="00C33E32" w:rsidRDefault="00526A82" w:rsidP="00B87F48">
            <w:pPr>
              <w:tabs>
                <w:tab w:val="left" w:pos="4962"/>
                <w:tab w:val="right" w:pos="8280"/>
              </w:tabs>
              <w:jc w:val="center"/>
              <w:rPr>
                <w:rFonts w:ascii="Times New Roman" w:hAnsi="Times New Roman" w:cs="Times New Roman"/>
                <w:sz w:val="24"/>
                <w:szCs w:val="24"/>
              </w:rPr>
            </w:pPr>
          </w:p>
        </w:tc>
        <w:tc>
          <w:tcPr>
            <w:tcW w:w="1838" w:type="dxa"/>
            <w:gridSpan w:val="2"/>
            <w:tcBorders>
              <w:left w:val="double" w:sz="4" w:space="0" w:color="auto"/>
            </w:tcBorders>
            <w:vAlign w:val="center"/>
          </w:tcPr>
          <w:p w:rsidR="00526A82" w:rsidRPr="00C33E32" w:rsidRDefault="00526A82" w:rsidP="001379D5">
            <w:pPr>
              <w:tabs>
                <w:tab w:val="left" w:pos="4962"/>
                <w:tab w:val="right" w:pos="8280"/>
              </w:tabs>
              <w:jc w:val="center"/>
              <w:rPr>
                <w:rFonts w:ascii="Times New Roman" w:hAnsi="Times New Roman" w:cs="Times New Roman"/>
                <w:sz w:val="24"/>
                <w:szCs w:val="24"/>
              </w:rPr>
            </w:pPr>
            <w:r w:rsidRPr="00C33E32">
              <w:rPr>
                <w:rFonts w:ascii="Times New Roman" w:hAnsi="Times New Roman" w:cs="Times New Roman"/>
                <w:sz w:val="24"/>
                <w:szCs w:val="24"/>
              </w:rPr>
              <w:t>elhelyezés</w:t>
            </w:r>
            <w:r w:rsidR="001379D5" w:rsidRPr="00C33E32">
              <w:rPr>
                <w:rFonts w:ascii="Times New Roman" w:hAnsi="Times New Roman" w:cs="Times New Roman"/>
                <w:sz w:val="24"/>
                <w:szCs w:val="24"/>
              </w:rPr>
              <w:t xml:space="preserve">, </w:t>
            </w:r>
            <w:r w:rsidRPr="00C33E32">
              <w:rPr>
                <w:rFonts w:ascii="Times New Roman" w:hAnsi="Times New Roman" w:cs="Times New Roman"/>
                <w:sz w:val="24"/>
                <w:szCs w:val="24"/>
              </w:rPr>
              <w:t>á</w:t>
            </w:r>
            <w:r w:rsidRPr="00C33E32">
              <w:rPr>
                <w:rFonts w:ascii="Times New Roman" w:hAnsi="Times New Roman" w:cs="Times New Roman"/>
                <w:sz w:val="24"/>
                <w:szCs w:val="24"/>
              </w:rPr>
              <w:t>r</w:t>
            </w:r>
            <w:r w:rsidRPr="00C33E32">
              <w:rPr>
                <w:rFonts w:ascii="Times New Roman" w:hAnsi="Times New Roman" w:cs="Times New Roman"/>
                <w:sz w:val="24"/>
                <w:szCs w:val="24"/>
              </w:rPr>
              <w:t>talmatlanítás</w:t>
            </w:r>
          </w:p>
        </w:tc>
        <w:tc>
          <w:tcPr>
            <w:tcW w:w="1033" w:type="dxa"/>
            <w:tcBorders>
              <w:left w:val="double" w:sz="4" w:space="0" w:color="auto"/>
            </w:tcBorders>
            <w:vAlign w:val="center"/>
          </w:tcPr>
          <w:p w:rsidR="00526A82" w:rsidRPr="00C33E32" w:rsidRDefault="00526A82" w:rsidP="00627B9C">
            <w:pPr>
              <w:tabs>
                <w:tab w:val="left" w:pos="4962"/>
                <w:tab w:val="right" w:pos="8280"/>
              </w:tabs>
              <w:jc w:val="center"/>
              <w:rPr>
                <w:rFonts w:ascii="Times New Roman" w:hAnsi="Times New Roman" w:cs="Times New Roman"/>
                <w:b/>
                <w:bCs/>
                <w:sz w:val="24"/>
                <w:szCs w:val="24"/>
              </w:rPr>
            </w:pPr>
            <w:r w:rsidRPr="00C33E32">
              <w:rPr>
                <w:rFonts w:ascii="Times New Roman" w:hAnsi="Times New Roman" w:cs="Times New Roman"/>
                <w:b/>
                <w:bCs/>
                <w:sz w:val="24"/>
                <w:szCs w:val="24"/>
              </w:rPr>
              <w:t>összesen</w:t>
            </w:r>
          </w:p>
        </w:tc>
      </w:tr>
      <w:tr w:rsidR="00526A82" w:rsidRPr="00C33E32">
        <w:trPr>
          <w:trHeight w:val="390"/>
          <w:jc w:val="center"/>
        </w:trPr>
        <w:tc>
          <w:tcPr>
            <w:tcW w:w="3925" w:type="dxa"/>
            <w:gridSpan w:val="4"/>
            <w:vAlign w:val="center"/>
          </w:tcPr>
          <w:p w:rsidR="00526A82" w:rsidRPr="00C33E32" w:rsidRDefault="00526A82" w:rsidP="00B87F48">
            <w:pPr>
              <w:tabs>
                <w:tab w:val="left" w:pos="4962"/>
                <w:tab w:val="right" w:pos="8280"/>
              </w:tabs>
              <w:jc w:val="center"/>
              <w:rPr>
                <w:rFonts w:ascii="Times New Roman" w:hAnsi="Times New Roman" w:cs="Times New Roman"/>
                <w:sz w:val="24"/>
                <w:szCs w:val="24"/>
              </w:rPr>
            </w:pPr>
            <w:r w:rsidRPr="00C33E32">
              <w:rPr>
                <w:rFonts w:ascii="Times New Roman" w:hAnsi="Times New Roman" w:cs="Times New Roman"/>
                <w:sz w:val="24"/>
                <w:szCs w:val="24"/>
              </w:rPr>
              <w:t>Ft/m</w:t>
            </w:r>
            <w:r w:rsidRPr="00C33E32">
              <w:rPr>
                <w:rFonts w:ascii="Times New Roman" w:hAnsi="Times New Roman" w:cs="Times New Roman"/>
                <w:sz w:val="24"/>
                <w:szCs w:val="24"/>
                <w:vertAlign w:val="superscript"/>
              </w:rPr>
              <w:t>3</w:t>
            </w:r>
          </w:p>
        </w:tc>
      </w:tr>
      <w:tr w:rsidR="00526A82" w:rsidRPr="00C33E32">
        <w:trPr>
          <w:jc w:val="center"/>
        </w:trPr>
        <w:tc>
          <w:tcPr>
            <w:tcW w:w="1083" w:type="dxa"/>
            <w:gridSpan w:val="2"/>
          </w:tcPr>
          <w:p w:rsidR="00526A82" w:rsidRPr="00C33E32" w:rsidRDefault="00526A82" w:rsidP="00627B9C">
            <w:pPr>
              <w:tabs>
                <w:tab w:val="left" w:pos="4962"/>
                <w:tab w:val="right" w:pos="8280"/>
              </w:tabs>
              <w:jc w:val="center"/>
              <w:rPr>
                <w:rFonts w:ascii="Times New Roman" w:hAnsi="Times New Roman" w:cs="Times New Roman"/>
                <w:sz w:val="24"/>
                <w:szCs w:val="24"/>
              </w:rPr>
            </w:pPr>
            <w:r w:rsidRPr="00C33E32">
              <w:rPr>
                <w:rFonts w:ascii="Times New Roman" w:hAnsi="Times New Roman" w:cs="Times New Roman"/>
                <w:sz w:val="24"/>
                <w:szCs w:val="24"/>
              </w:rPr>
              <w:t>1252</w:t>
            </w:r>
          </w:p>
        </w:tc>
        <w:tc>
          <w:tcPr>
            <w:tcW w:w="1809" w:type="dxa"/>
          </w:tcPr>
          <w:p w:rsidR="00526A82" w:rsidRPr="00C33E32" w:rsidRDefault="00526A82" w:rsidP="00627B9C">
            <w:pPr>
              <w:tabs>
                <w:tab w:val="left" w:pos="4962"/>
                <w:tab w:val="right" w:pos="8280"/>
              </w:tabs>
              <w:jc w:val="center"/>
              <w:rPr>
                <w:rFonts w:ascii="Times New Roman" w:hAnsi="Times New Roman" w:cs="Times New Roman"/>
                <w:sz w:val="24"/>
                <w:szCs w:val="24"/>
              </w:rPr>
            </w:pPr>
            <w:r w:rsidRPr="00C33E32">
              <w:rPr>
                <w:rFonts w:ascii="Times New Roman" w:hAnsi="Times New Roman" w:cs="Times New Roman"/>
                <w:sz w:val="24"/>
                <w:szCs w:val="24"/>
              </w:rPr>
              <w:t>428</w:t>
            </w:r>
          </w:p>
        </w:tc>
        <w:tc>
          <w:tcPr>
            <w:tcW w:w="1033" w:type="dxa"/>
          </w:tcPr>
          <w:p w:rsidR="00526A82" w:rsidRPr="00C33E32" w:rsidRDefault="00526A82" w:rsidP="00627B9C">
            <w:pPr>
              <w:tabs>
                <w:tab w:val="left" w:pos="4962"/>
                <w:tab w:val="right" w:pos="8280"/>
              </w:tabs>
              <w:jc w:val="center"/>
              <w:rPr>
                <w:rFonts w:ascii="Times New Roman" w:hAnsi="Times New Roman" w:cs="Times New Roman"/>
                <w:b/>
                <w:bCs/>
                <w:sz w:val="24"/>
                <w:szCs w:val="24"/>
              </w:rPr>
            </w:pPr>
            <w:r w:rsidRPr="00C33E32">
              <w:rPr>
                <w:rFonts w:ascii="Times New Roman" w:hAnsi="Times New Roman" w:cs="Times New Roman"/>
                <w:b/>
                <w:bCs/>
                <w:sz w:val="24"/>
                <w:szCs w:val="24"/>
              </w:rPr>
              <w:t>1680</w:t>
            </w:r>
          </w:p>
        </w:tc>
      </w:tr>
    </w:tbl>
    <w:p w:rsidR="00526A82" w:rsidRPr="00C33E32" w:rsidRDefault="00526A82" w:rsidP="00916280">
      <w:pPr>
        <w:pStyle w:val="Szvegtrzsbehzssal2"/>
        <w:ind w:left="0"/>
        <w:jc w:val="center"/>
        <w:rPr>
          <w:rFonts w:ascii="Times New Roman" w:hAnsi="Times New Roman" w:cs="Times New Roman"/>
          <w:b/>
          <w:bCs/>
          <w:sz w:val="24"/>
          <w:szCs w:val="24"/>
        </w:rPr>
      </w:pPr>
    </w:p>
    <w:p w:rsidR="00526A82" w:rsidRPr="00C33E32" w:rsidRDefault="00526A82" w:rsidP="00627B9C">
      <w:pPr>
        <w:tabs>
          <w:tab w:val="left" w:pos="426"/>
        </w:tabs>
        <w:jc w:val="both"/>
        <w:rPr>
          <w:rFonts w:ascii="Times New Roman" w:hAnsi="Times New Roman" w:cs="Times New Roman"/>
          <w:sz w:val="24"/>
          <w:szCs w:val="24"/>
        </w:rPr>
      </w:pPr>
      <w:r w:rsidRPr="00C33E32">
        <w:rPr>
          <w:rFonts w:ascii="Times New Roman" w:hAnsi="Times New Roman" w:cs="Times New Roman"/>
          <w:sz w:val="24"/>
          <w:szCs w:val="24"/>
        </w:rPr>
        <w:t>A fenti összegek általános forgalmi adó (ÁFA) nélkül értendők, a közszolgáltatás díjára fe</w:t>
      </w:r>
      <w:r w:rsidRPr="00C33E32">
        <w:rPr>
          <w:rFonts w:ascii="Times New Roman" w:hAnsi="Times New Roman" w:cs="Times New Roman"/>
          <w:sz w:val="24"/>
          <w:szCs w:val="24"/>
        </w:rPr>
        <w:t>l</w:t>
      </w:r>
      <w:r w:rsidRPr="00C33E32">
        <w:rPr>
          <w:rFonts w:ascii="Times New Roman" w:hAnsi="Times New Roman" w:cs="Times New Roman"/>
          <w:sz w:val="24"/>
          <w:szCs w:val="24"/>
        </w:rPr>
        <w:t xml:space="preserve">számításra kerül a mindenkori ÁFA összege.” </w:t>
      </w:r>
    </w:p>
    <w:p w:rsidR="00526A82" w:rsidRPr="00C33E32" w:rsidRDefault="00526A82" w:rsidP="00627B9C">
      <w:pPr>
        <w:tabs>
          <w:tab w:val="left" w:pos="426"/>
        </w:tabs>
        <w:jc w:val="center"/>
        <w:rPr>
          <w:rFonts w:ascii="Times New Roman" w:hAnsi="Times New Roman" w:cs="Times New Roman"/>
          <w:b/>
          <w:bCs/>
          <w:sz w:val="24"/>
          <w:szCs w:val="24"/>
        </w:rPr>
      </w:pPr>
      <w:r w:rsidRPr="00C33E32">
        <w:rPr>
          <w:rFonts w:ascii="Times New Roman" w:hAnsi="Times New Roman" w:cs="Times New Roman"/>
          <w:sz w:val="24"/>
          <w:szCs w:val="24"/>
        </w:rPr>
        <w:br w:type="page"/>
      </w:r>
      <w:r w:rsidRPr="00C33E32">
        <w:rPr>
          <w:rFonts w:ascii="Times New Roman" w:hAnsi="Times New Roman" w:cs="Times New Roman"/>
          <w:b/>
          <w:bCs/>
          <w:sz w:val="24"/>
          <w:szCs w:val="24"/>
        </w:rPr>
        <w:lastRenderedPageBreak/>
        <w:t>I N D O K O L Á S</w:t>
      </w:r>
    </w:p>
    <w:p w:rsidR="00526A82" w:rsidRPr="00C33E32" w:rsidRDefault="00526A82" w:rsidP="002B2851">
      <w:pPr>
        <w:jc w:val="center"/>
        <w:rPr>
          <w:rFonts w:ascii="Times New Roman" w:hAnsi="Times New Roman" w:cs="Times New Roman"/>
          <w:sz w:val="24"/>
          <w:szCs w:val="24"/>
        </w:rPr>
      </w:pPr>
    </w:p>
    <w:p w:rsidR="00526A82" w:rsidRPr="00C33E32" w:rsidRDefault="00526A82" w:rsidP="002B2851">
      <w:pPr>
        <w:jc w:val="center"/>
        <w:rPr>
          <w:rFonts w:ascii="Times New Roman" w:hAnsi="Times New Roman" w:cs="Times New Roman"/>
          <w:b/>
          <w:bCs/>
          <w:sz w:val="24"/>
          <w:szCs w:val="24"/>
        </w:rPr>
      </w:pPr>
      <w:r w:rsidRPr="00C33E32">
        <w:rPr>
          <w:rFonts w:ascii="Times New Roman" w:hAnsi="Times New Roman" w:cs="Times New Roman"/>
          <w:b/>
          <w:bCs/>
          <w:sz w:val="24"/>
          <w:szCs w:val="24"/>
        </w:rPr>
        <w:t>1. §-hoz</w:t>
      </w:r>
    </w:p>
    <w:p w:rsidR="00526A82" w:rsidRPr="00C33E32" w:rsidRDefault="00526A82" w:rsidP="002B2851">
      <w:pPr>
        <w:jc w:val="center"/>
        <w:rPr>
          <w:rFonts w:ascii="Times New Roman" w:hAnsi="Times New Roman" w:cs="Times New Roman"/>
          <w:sz w:val="24"/>
          <w:szCs w:val="24"/>
        </w:rPr>
      </w:pPr>
    </w:p>
    <w:p w:rsidR="00526A82" w:rsidRPr="00C33E32" w:rsidRDefault="00526A82" w:rsidP="00137932">
      <w:pPr>
        <w:jc w:val="both"/>
        <w:rPr>
          <w:rFonts w:ascii="Times New Roman" w:hAnsi="Times New Roman" w:cs="Times New Roman"/>
          <w:sz w:val="24"/>
          <w:szCs w:val="24"/>
        </w:rPr>
      </w:pPr>
      <w:r w:rsidRPr="00C33E32">
        <w:rPr>
          <w:rFonts w:ascii="Times New Roman" w:hAnsi="Times New Roman" w:cs="Times New Roman"/>
          <w:sz w:val="24"/>
          <w:szCs w:val="24"/>
        </w:rPr>
        <w:t>A rendelet új mellékletéről rendelkezik, mely a közszolgáltatás 2013. évtől esedékes díját ta</w:t>
      </w:r>
      <w:r w:rsidRPr="00C33E32">
        <w:rPr>
          <w:rFonts w:ascii="Times New Roman" w:hAnsi="Times New Roman" w:cs="Times New Roman"/>
          <w:sz w:val="24"/>
          <w:szCs w:val="24"/>
        </w:rPr>
        <w:t>r</w:t>
      </w:r>
      <w:r w:rsidRPr="00C33E32">
        <w:rPr>
          <w:rFonts w:ascii="Times New Roman" w:hAnsi="Times New Roman" w:cs="Times New Roman"/>
          <w:sz w:val="24"/>
          <w:szCs w:val="24"/>
        </w:rPr>
        <w:t>talmazza. A díjemelés részletes indokait az előterjesztés szöveges része és a díjkalkuláció ta</w:t>
      </w:r>
      <w:r w:rsidRPr="00C33E32">
        <w:rPr>
          <w:rFonts w:ascii="Times New Roman" w:hAnsi="Times New Roman" w:cs="Times New Roman"/>
          <w:sz w:val="24"/>
          <w:szCs w:val="24"/>
        </w:rPr>
        <w:t>r</w:t>
      </w:r>
      <w:r w:rsidRPr="00C33E32">
        <w:rPr>
          <w:rFonts w:ascii="Times New Roman" w:hAnsi="Times New Roman" w:cs="Times New Roman"/>
          <w:sz w:val="24"/>
          <w:szCs w:val="24"/>
        </w:rPr>
        <w:t>talmazza.</w:t>
      </w:r>
    </w:p>
    <w:p w:rsidR="00526A82" w:rsidRPr="00C33E32" w:rsidRDefault="00526A82" w:rsidP="002B2851">
      <w:pPr>
        <w:jc w:val="center"/>
        <w:rPr>
          <w:rFonts w:ascii="Times New Roman" w:hAnsi="Times New Roman" w:cs="Times New Roman"/>
          <w:sz w:val="24"/>
          <w:szCs w:val="24"/>
        </w:rPr>
      </w:pPr>
    </w:p>
    <w:p w:rsidR="00526A82" w:rsidRPr="00C33E32" w:rsidRDefault="00526A82" w:rsidP="002B2851">
      <w:pPr>
        <w:jc w:val="center"/>
        <w:rPr>
          <w:rFonts w:ascii="Times New Roman" w:hAnsi="Times New Roman" w:cs="Times New Roman"/>
          <w:b/>
          <w:bCs/>
          <w:sz w:val="24"/>
          <w:szCs w:val="24"/>
        </w:rPr>
      </w:pPr>
      <w:r w:rsidRPr="00C33E32">
        <w:rPr>
          <w:rFonts w:ascii="Times New Roman" w:hAnsi="Times New Roman" w:cs="Times New Roman"/>
          <w:b/>
          <w:bCs/>
          <w:sz w:val="24"/>
          <w:szCs w:val="24"/>
        </w:rPr>
        <w:t>2. §-hoz</w:t>
      </w:r>
    </w:p>
    <w:p w:rsidR="00526A82" w:rsidRPr="00C33E32" w:rsidRDefault="00526A82" w:rsidP="002B2851">
      <w:pPr>
        <w:jc w:val="center"/>
        <w:rPr>
          <w:rFonts w:ascii="Times New Roman" w:hAnsi="Times New Roman" w:cs="Times New Roman"/>
          <w:b/>
          <w:bCs/>
          <w:sz w:val="24"/>
          <w:szCs w:val="24"/>
        </w:rPr>
      </w:pPr>
    </w:p>
    <w:p w:rsidR="00526A82" w:rsidRPr="00C33E32" w:rsidRDefault="00526A82" w:rsidP="00F91B8F">
      <w:pPr>
        <w:pStyle w:val="Szvegtrzs"/>
        <w:rPr>
          <w:rFonts w:ascii="Times New Roman" w:hAnsi="Times New Roman" w:cs="Times New Roman"/>
        </w:rPr>
      </w:pPr>
      <w:r w:rsidRPr="00C33E32">
        <w:rPr>
          <w:rFonts w:ascii="Times New Roman" w:hAnsi="Times New Roman" w:cs="Times New Roman"/>
        </w:rPr>
        <w:t>A rendelet hatályba lépésére vonatkozó és deregulációs rendelkezést tartalmaz.</w:t>
      </w:r>
    </w:p>
    <w:p w:rsidR="00526A82" w:rsidRPr="00C33E32" w:rsidRDefault="00526A82" w:rsidP="00F91B8F">
      <w:pPr>
        <w:pStyle w:val="Szvegtrzs"/>
        <w:rPr>
          <w:rFonts w:ascii="Times New Roman" w:hAnsi="Times New Roman" w:cs="Times New Roman"/>
        </w:rPr>
      </w:pPr>
      <w:r w:rsidRPr="00C33E32">
        <w:rPr>
          <w:rFonts w:ascii="Times New Roman" w:hAnsi="Times New Roman" w:cs="Times New Roman"/>
        </w:rPr>
        <w:t xml:space="preserve"> </w:t>
      </w:r>
    </w:p>
    <w:p w:rsidR="00526A82" w:rsidRPr="00C33E32" w:rsidRDefault="00526A82" w:rsidP="00137932">
      <w:pPr>
        <w:pStyle w:val="Szvegtrzs"/>
        <w:jc w:val="right"/>
        <w:rPr>
          <w:rFonts w:ascii="Times New Roman" w:hAnsi="Times New Roman" w:cs="Times New Roman"/>
          <w:b/>
          <w:bCs/>
          <w:i/>
          <w:iCs/>
        </w:rPr>
      </w:pPr>
      <w:r w:rsidRPr="00C33E32">
        <w:rPr>
          <w:rFonts w:ascii="Times New Roman" w:hAnsi="Times New Roman" w:cs="Times New Roman"/>
        </w:rPr>
        <w:br w:type="page"/>
      </w:r>
      <w:r w:rsidRPr="00C33E32">
        <w:rPr>
          <w:rFonts w:ascii="Times New Roman" w:hAnsi="Times New Roman" w:cs="Times New Roman"/>
        </w:rPr>
        <w:lastRenderedPageBreak/>
        <w:tab/>
      </w:r>
      <w:r w:rsidRPr="00C33E32">
        <w:rPr>
          <w:rFonts w:ascii="Times New Roman" w:hAnsi="Times New Roman" w:cs="Times New Roman"/>
          <w:b/>
          <w:bCs/>
          <w:i/>
          <w:iCs/>
        </w:rPr>
        <w:t>1. számú melléklet</w:t>
      </w:r>
    </w:p>
    <w:p w:rsidR="00526A82" w:rsidRPr="00C33E32" w:rsidRDefault="00526A82" w:rsidP="00137932">
      <w:pPr>
        <w:pStyle w:val="Szvegtrzs"/>
        <w:jc w:val="center"/>
        <w:rPr>
          <w:rFonts w:ascii="Times New Roman" w:hAnsi="Times New Roman" w:cs="Times New Roman"/>
          <w:b/>
          <w:bCs/>
        </w:rPr>
      </w:pPr>
    </w:p>
    <w:p w:rsidR="00526A82" w:rsidRPr="00C33E32" w:rsidRDefault="00526A82" w:rsidP="00137932">
      <w:pPr>
        <w:pStyle w:val="Szvegtrzs"/>
        <w:jc w:val="center"/>
        <w:rPr>
          <w:rFonts w:ascii="Times New Roman" w:hAnsi="Times New Roman" w:cs="Times New Roman"/>
          <w:b/>
          <w:bCs/>
        </w:rPr>
      </w:pPr>
      <w:r w:rsidRPr="00C33E32">
        <w:rPr>
          <w:rFonts w:ascii="Times New Roman" w:hAnsi="Times New Roman" w:cs="Times New Roman"/>
          <w:b/>
          <w:bCs/>
        </w:rPr>
        <w:t>DÍJKALKULÁCIÓ</w:t>
      </w:r>
    </w:p>
    <w:p w:rsidR="00526A82" w:rsidRPr="00C33E32" w:rsidRDefault="00526A82" w:rsidP="00137932">
      <w:pPr>
        <w:pStyle w:val="Szvegtrzs"/>
        <w:jc w:val="center"/>
        <w:rPr>
          <w:rFonts w:ascii="Times New Roman" w:hAnsi="Times New Roman" w:cs="Times New Roman"/>
        </w:rPr>
      </w:pPr>
    </w:p>
    <w:p w:rsidR="00526A82" w:rsidRPr="00C33E32" w:rsidRDefault="00526A82" w:rsidP="00137932">
      <w:pPr>
        <w:pStyle w:val="Szvegtrzsbehzssal2"/>
        <w:ind w:left="0"/>
        <w:jc w:val="center"/>
        <w:rPr>
          <w:rFonts w:ascii="Times New Roman" w:hAnsi="Times New Roman" w:cs="Times New Roman"/>
          <w:b/>
          <w:bCs/>
          <w:sz w:val="24"/>
          <w:szCs w:val="24"/>
        </w:rPr>
      </w:pPr>
      <w:r w:rsidRPr="00C33E32">
        <w:rPr>
          <w:rFonts w:ascii="Times New Roman" w:hAnsi="Times New Roman" w:cs="Times New Roman"/>
          <w:b/>
          <w:bCs/>
          <w:sz w:val="24"/>
          <w:szCs w:val="24"/>
        </w:rPr>
        <w:t>A települési folyékony hulladék begyűjtésével, szállításával és ártalommentes elhelyez</w:t>
      </w:r>
      <w:r w:rsidRPr="00C33E32">
        <w:rPr>
          <w:rFonts w:ascii="Times New Roman" w:hAnsi="Times New Roman" w:cs="Times New Roman"/>
          <w:b/>
          <w:bCs/>
          <w:sz w:val="24"/>
          <w:szCs w:val="24"/>
        </w:rPr>
        <w:t>é</w:t>
      </w:r>
      <w:r w:rsidRPr="00C33E32">
        <w:rPr>
          <w:rFonts w:ascii="Times New Roman" w:hAnsi="Times New Roman" w:cs="Times New Roman"/>
          <w:b/>
          <w:bCs/>
          <w:sz w:val="24"/>
          <w:szCs w:val="24"/>
        </w:rPr>
        <w:t>sével kapcsolatos 2013. évi közszolgáltatási díj megállapításához</w:t>
      </w:r>
    </w:p>
    <w:p w:rsidR="00526A82" w:rsidRPr="00C33E32" w:rsidRDefault="00526A82" w:rsidP="00137932">
      <w:pPr>
        <w:pStyle w:val="Szvegtrzsbehzssal2"/>
        <w:ind w:left="0"/>
        <w:jc w:val="center"/>
        <w:rPr>
          <w:rFonts w:ascii="Times New Roman" w:hAnsi="Times New Roman" w:cs="Times New Roman"/>
          <w:b/>
          <w:bCs/>
          <w:sz w:val="24"/>
          <w:szCs w:val="24"/>
        </w:rPr>
      </w:pPr>
      <w:r w:rsidRPr="00C33E32">
        <w:rPr>
          <w:rFonts w:ascii="Times New Roman" w:hAnsi="Times New Roman" w:cs="Times New Roman"/>
          <w:b/>
          <w:bCs/>
          <w:sz w:val="24"/>
          <w:szCs w:val="24"/>
        </w:rPr>
        <w:t>Zalaegerszeg közigazgatási területén</w:t>
      </w:r>
    </w:p>
    <w:p w:rsidR="00526A82" w:rsidRPr="00C33E32" w:rsidRDefault="00526A82" w:rsidP="00B35A52">
      <w:pPr>
        <w:pStyle w:val="Szvegtrzsbehzssal2"/>
        <w:ind w:left="0"/>
        <w:jc w:val="center"/>
        <w:rPr>
          <w:rFonts w:ascii="Times New Roman" w:hAnsi="Times New Roman" w:cs="Times New Roman"/>
          <w:b/>
          <w:bCs/>
          <w:sz w:val="24"/>
          <w:szCs w:val="24"/>
        </w:rPr>
      </w:pPr>
    </w:p>
    <w:p w:rsidR="00526A82" w:rsidRPr="00C33E32" w:rsidRDefault="00526A82" w:rsidP="00375675">
      <w:pPr>
        <w:pStyle w:val="Szvegtrzs"/>
        <w:rPr>
          <w:rFonts w:ascii="Times New Roman" w:hAnsi="Times New Roman" w:cs="Times New Roman"/>
        </w:rPr>
      </w:pPr>
      <w:r w:rsidRPr="00C33E32">
        <w:rPr>
          <w:rFonts w:ascii="Times New Roman" w:hAnsi="Times New Roman" w:cs="Times New Roman"/>
        </w:rPr>
        <w:t>A települési folyékony hulladék szállítását 1991-ben kezdte Kaszás Jenő egyéni vállalkozó, mely tevékenységet 1997-től társaság formájában végezzük. 2004.01.01-től a Kaszás és Társa Kft. látja el Zalaegerszeg közigazgatási területén a települési folyékony hulladék szállítást, mint közszolgáltatást. A tevékenységünk egyre csökkenő tendenciát mutat az utóbbi években, ugyanis a város környékének szennyvízcsatorna hálózata egyre bővül. A fogyasztók a ren</w:t>
      </w:r>
      <w:r w:rsidRPr="00C33E32">
        <w:rPr>
          <w:rFonts w:ascii="Times New Roman" w:hAnsi="Times New Roman" w:cs="Times New Roman"/>
        </w:rPr>
        <w:t>d</w:t>
      </w:r>
      <w:r w:rsidRPr="00C33E32">
        <w:rPr>
          <w:rFonts w:ascii="Times New Roman" w:hAnsi="Times New Roman" w:cs="Times New Roman"/>
        </w:rPr>
        <w:t>szerre folyamatosan csatlakoznak rá, így a szennyvízszippantás mennyisége évről évre csö</w:t>
      </w:r>
      <w:r w:rsidRPr="00C33E32">
        <w:rPr>
          <w:rFonts w:ascii="Times New Roman" w:hAnsi="Times New Roman" w:cs="Times New Roman"/>
        </w:rPr>
        <w:t>k</w:t>
      </w:r>
      <w:r w:rsidRPr="00C33E32">
        <w:rPr>
          <w:rFonts w:ascii="Times New Roman" w:hAnsi="Times New Roman" w:cs="Times New Roman"/>
        </w:rPr>
        <w:t>ken. 2011.évben a lakosságtól 1166 m</w:t>
      </w:r>
      <w:r w:rsidRPr="00C33E32">
        <w:rPr>
          <w:rFonts w:ascii="Times New Roman" w:hAnsi="Times New Roman" w:cs="Times New Roman"/>
          <w:vertAlign w:val="superscript"/>
        </w:rPr>
        <w:t>3</w:t>
      </w:r>
      <w:r w:rsidRPr="00C33E32">
        <w:rPr>
          <w:rFonts w:ascii="Times New Roman" w:hAnsi="Times New Roman" w:cs="Times New Roman"/>
        </w:rPr>
        <w:t xml:space="preserve"> szennyvíz került elszállításra. Azonban a folyamatos szennyvízbekötések miatt jelentős változásra nem számítunk az elszállított szennyvíz tekint</w:t>
      </w:r>
      <w:r w:rsidRPr="00C33E32">
        <w:rPr>
          <w:rFonts w:ascii="Times New Roman" w:hAnsi="Times New Roman" w:cs="Times New Roman"/>
        </w:rPr>
        <w:t>e</w:t>
      </w:r>
      <w:r w:rsidRPr="00C33E32">
        <w:rPr>
          <w:rFonts w:ascii="Times New Roman" w:hAnsi="Times New Roman" w:cs="Times New Roman"/>
        </w:rPr>
        <w:t>tében, mindenképpen a csökkenő tendencia a jellemző.</w:t>
      </w:r>
    </w:p>
    <w:p w:rsidR="00526A82" w:rsidRPr="00C33E32" w:rsidRDefault="00526A82" w:rsidP="00375675">
      <w:pPr>
        <w:pStyle w:val="Szvegtrzs"/>
        <w:rPr>
          <w:rFonts w:ascii="Times New Roman" w:hAnsi="Times New Roman" w:cs="Times New Roman"/>
        </w:rPr>
      </w:pPr>
    </w:p>
    <w:p w:rsidR="00526A82" w:rsidRPr="00C33E32" w:rsidRDefault="00526A82" w:rsidP="00375675">
      <w:pPr>
        <w:jc w:val="both"/>
        <w:rPr>
          <w:rFonts w:ascii="Times New Roman" w:hAnsi="Times New Roman" w:cs="Times New Roman"/>
          <w:sz w:val="24"/>
          <w:szCs w:val="24"/>
        </w:rPr>
      </w:pPr>
      <w:r w:rsidRPr="00C33E32">
        <w:rPr>
          <w:rFonts w:ascii="Times New Roman" w:hAnsi="Times New Roman" w:cs="Times New Roman"/>
          <w:sz w:val="24"/>
          <w:szCs w:val="24"/>
        </w:rPr>
        <w:t>2009. 04. 01. naptól a települési folyékony hulladék ártalmatlanítására kijelölt hely a Zala</w:t>
      </w:r>
      <w:r w:rsidRPr="00C33E32">
        <w:rPr>
          <w:rFonts w:ascii="Times New Roman" w:hAnsi="Times New Roman" w:cs="Times New Roman"/>
          <w:sz w:val="24"/>
          <w:szCs w:val="24"/>
        </w:rPr>
        <w:t>e</w:t>
      </w:r>
      <w:r w:rsidRPr="00C33E32">
        <w:rPr>
          <w:rFonts w:ascii="Times New Roman" w:hAnsi="Times New Roman" w:cs="Times New Roman"/>
          <w:sz w:val="24"/>
          <w:szCs w:val="24"/>
        </w:rPr>
        <w:t xml:space="preserve">gerszeg, külterület 0940/3 hrsz-ú területen kialakított, az Észak-Zalai Víz- és Csatornamű Zrt üzemeltetésében lévő szippantott szennyvíz fogadó műtárgy. </w:t>
      </w:r>
    </w:p>
    <w:p w:rsidR="00526A82" w:rsidRPr="00C33E32" w:rsidRDefault="00526A82" w:rsidP="00375675">
      <w:pPr>
        <w:jc w:val="both"/>
        <w:rPr>
          <w:rFonts w:ascii="Times New Roman" w:hAnsi="Times New Roman" w:cs="Times New Roman"/>
          <w:sz w:val="24"/>
          <w:szCs w:val="24"/>
        </w:rPr>
      </w:pPr>
    </w:p>
    <w:p w:rsidR="00526A82" w:rsidRPr="00C33E32" w:rsidRDefault="00526A82" w:rsidP="00375675">
      <w:pPr>
        <w:jc w:val="both"/>
        <w:rPr>
          <w:rFonts w:ascii="Times New Roman" w:hAnsi="Times New Roman" w:cs="Times New Roman"/>
          <w:b/>
          <w:bCs/>
          <w:i/>
          <w:iCs/>
          <w:sz w:val="24"/>
          <w:szCs w:val="24"/>
        </w:rPr>
      </w:pPr>
      <w:r w:rsidRPr="00C33E32">
        <w:rPr>
          <w:rFonts w:ascii="Times New Roman" w:hAnsi="Times New Roman" w:cs="Times New Roman"/>
          <w:b/>
          <w:bCs/>
          <w:i/>
          <w:iCs/>
          <w:sz w:val="24"/>
          <w:szCs w:val="24"/>
        </w:rPr>
        <w:t xml:space="preserve">A 2013. évi díjkalkulációnál az alábbi szempontokat vettük figyelembe: </w:t>
      </w:r>
    </w:p>
    <w:p w:rsidR="00526A82" w:rsidRPr="00C33E32" w:rsidRDefault="00526A82" w:rsidP="00375675">
      <w:pPr>
        <w:pStyle w:val="Szvegtrzs"/>
        <w:rPr>
          <w:rFonts w:ascii="Times New Roman" w:hAnsi="Times New Roman" w:cs="Times New Roman"/>
        </w:rPr>
      </w:pPr>
    </w:p>
    <w:p w:rsidR="00526A82" w:rsidRPr="00C33E32" w:rsidRDefault="00526A82" w:rsidP="00F074F8">
      <w:pPr>
        <w:pStyle w:val="Szvegtrzs"/>
        <w:jc w:val="left"/>
        <w:rPr>
          <w:rFonts w:ascii="Times New Roman" w:hAnsi="Times New Roman" w:cs="Times New Roman"/>
        </w:rPr>
      </w:pPr>
      <w:r w:rsidRPr="00C33E32">
        <w:rPr>
          <w:rFonts w:ascii="Times New Roman" w:hAnsi="Times New Roman" w:cs="Times New Roman"/>
        </w:rPr>
        <w:t xml:space="preserve">A települési folyékony hulladék elhelyezésével kapcsolatos közszolgáltatási díj mértéke </w:t>
      </w:r>
    </w:p>
    <w:p w:rsidR="00526A82" w:rsidRPr="00C33E32" w:rsidRDefault="00526A82" w:rsidP="00375675">
      <w:pPr>
        <w:pStyle w:val="Szvegtrzs"/>
        <w:rPr>
          <w:rFonts w:ascii="Times New Roman" w:hAnsi="Times New Roman" w:cs="Times New Roman"/>
        </w:rPr>
      </w:pPr>
      <w:r w:rsidRPr="00C33E32">
        <w:rPr>
          <w:rFonts w:ascii="Times New Roman" w:hAnsi="Times New Roman" w:cs="Times New Roman"/>
        </w:rPr>
        <w:t xml:space="preserve">13,8 %  díjemelést tartalmaz. </w:t>
      </w:r>
    </w:p>
    <w:p w:rsidR="00526A82" w:rsidRPr="00C33E32" w:rsidRDefault="00526A82" w:rsidP="00375675">
      <w:pPr>
        <w:pStyle w:val="Szvegtrzsbehzssal2"/>
        <w:ind w:left="0"/>
        <w:rPr>
          <w:rFonts w:ascii="Times New Roman" w:hAnsi="Times New Roman" w:cs="Times New Roman"/>
          <w:b/>
          <w:bCs/>
          <w:sz w:val="24"/>
          <w:szCs w:val="24"/>
        </w:rPr>
      </w:pPr>
    </w:p>
    <w:p w:rsidR="00526A82" w:rsidRPr="00C33E32" w:rsidRDefault="00526A82" w:rsidP="00375675">
      <w:pPr>
        <w:pStyle w:val="Szvegtrzs"/>
        <w:rPr>
          <w:rFonts w:ascii="Times New Roman" w:hAnsi="Times New Roman" w:cs="Times New Roman"/>
        </w:rPr>
      </w:pPr>
      <w:r w:rsidRPr="00C33E32">
        <w:rPr>
          <w:rFonts w:ascii="Times New Roman" w:hAnsi="Times New Roman" w:cs="Times New Roman"/>
        </w:rPr>
        <w:t>A Közszolgáltató 2012. 01-10. hó közötti árbevétele összesen 1.583.748,- Ft, a teljes évi á</w:t>
      </w:r>
      <w:r w:rsidRPr="00C33E32">
        <w:rPr>
          <w:rFonts w:ascii="Times New Roman" w:hAnsi="Times New Roman" w:cs="Times New Roman"/>
        </w:rPr>
        <w:t>r</w:t>
      </w:r>
      <w:r w:rsidRPr="00C33E32">
        <w:rPr>
          <w:rFonts w:ascii="Times New Roman" w:hAnsi="Times New Roman" w:cs="Times New Roman"/>
        </w:rPr>
        <w:t>bevétel a szippantott szennyvíz mennyiségének minimális változása miatt várhatóan 1.901.088,- Ft lesz.</w:t>
      </w:r>
    </w:p>
    <w:p w:rsidR="00526A82" w:rsidRPr="00C33E32" w:rsidRDefault="00526A82" w:rsidP="00375675">
      <w:pPr>
        <w:pStyle w:val="Szvegtrzs"/>
        <w:rPr>
          <w:rFonts w:ascii="Times New Roman" w:hAnsi="Times New Roman" w:cs="Times New Roman"/>
        </w:rPr>
      </w:pPr>
    </w:p>
    <w:p w:rsidR="00526A82" w:rsidRPr="00C33E32" w:rsidRDefault="00526A82" w:rsidP="00375675">
      <w:pPr>
        <w:pStyle w:val="Szvegtrzs"/>
        <w:rPr>
          <w:rFonts w:ascii="Times New Roman" w:hAnsi="Times New Roman" w:cs="Times New Roman"/>
        </w:rPr>
      </w:pPr>
      <w:r w:rsidRPr="00C33E32">
        <w:rPr>
          <w:rFonts w:ascii="Times New Roman" w:hAnsi="Times New Roman" w:cs="Times New Roman"/>
        </w:rPr>
        <w:t>A 2012. évi tapasztalat azt mutatja, hogy a szippantott szennyvíz mennyisége havonta átlag</w:t>
      </w:r>
      <w:r w:rsidRPr="00C33E32">
        <w:rPr>
          <w:rFonts w:ascii="Times New Roman" w:hAnsi="Times New Roman" w:cs="Times New Roman"/>
        </w:rPr>
        <w:t>o</w:t>
      </w:r>
      <w:r w:rsidRPr="00C33E32">
        <w:rPr>
          <w:rFonts w:ascii="Times New Roman" w:hAnsi="Times New Roman" w:cs="Times New Roman"/>
        </w:rPr>
        <w:t>san 107 m</w:t>
      </w:r>
      <w:r w:rsidRPr="00C33E32">
        <w:rPr>
          <w:rFonts w:ascii="Times New Roman" w:hAnsi="Times New Roman" w:cs="Times New Roman"/>
          <w:vertAlign w:val="superscript"/>
        </w:rPr>
        <w:t>3</w:t>
      </w:r>
      <w:r w:rsidRPr="00C33E32">
        <w:rPr>
          <w:rFonts w:ascii="Times New Roman" w:hAnsi="Times New Roman" w:cs="Times New Roman"/>
        </w:rPr>
        <w:t>, ezért a 2013-es évre is ennek a mennyiségnek az alapulvételével terveztük az e</w:t>
      </w:r>
      <w:r w:rsidRPr="00C33E32">
        <w:rPr>
          <w:rFonts w:ascii="Times New Roman" w:hAnsi="Times New Roman" w:cs="Times New Roman"/>
        </w:rPr>
        <w:t>l</w:t>
      </w:r>
      <w:r w:rsidRPr="00C33E32">
        <w:rPr>
          <w:rFonts w:ascii="Times New Roman" w:hAnsi="Times New Roman" w:cs="Times New Roman"/>
        </w:rPr>
        <w:t>szállított mennyiséget, azaz a közszolgáltatás várható éves teljesítménye 1280 m</w:t>
      </w:r>
      <w:r w:rsidRPr="00C33E32">
        <w:rPr>
          <w:rFonts w:ascii="Times New Roman" w:hAnsi="Times New Roman" w:cs="Times New Roman"/>
          <w:vertAlign w:val="superscript"/>
        </w:rPr>
        <w:t xml:space="preserve">3 </w:t>
      </w:r>
      <w:r w:rsidRPr="00C33E32">
        <w:rPr>
          <w:rFonts w:ascii="Times New Roman" w:hAnsi="Times New Roman" w:cs="Times New Roman"/>
        </w:rPr>
        <w:t xml:space="preserve"> </w:t>
      </w:r>
    </w:p>
    <w:p w:rsidR="00526A82" w:rsidRPr="00C33E32" w:rsidRDefault="00526A82" w:rsidP="00375675">
      <w:pPr>
        <w:pStyle w:val="Szvegtrzs"/>
        <w:rPr>
          <w:rFonts w:ascii="Times New Roman" w:hAnsi="Times New Roman" w:cs="Times New Roman"/>
        </w:rPr>
      </w:pPr>
    </w:p>
    <w:p w:rsidR="00526A82" w:rsidRPr="00C33E32" w:rsidRDefault="00526A82" w:rsidP="00375675">
      <w:pPr>
        <w:pStyle w:val="Szvegtrzs"/>
        <w:rPr>
          <w:rFonts w:ascii="Times New Roman" w:hAnsi="Times New Roman" w:cs="Times New Roman"/>
        </w:rPr>
      </w:pPr>
      <w:r w:rsidRPr="00C33E32">
        <w:rPr>
          <w:rFonts w:ascii="Times New Roman" w:hAnsi="Times New Roman" w:cs="Times New Roman"/>
        </w:rPr>
        <w:t xml:space="preserve">A javaslat elfogadásával a </w:t>
      </w:r>
      <w:r w:rsidRPr="00C33E32">
        <w:rPr>
          <w:rFonts w:ascii="Times New Roman" w:hAnsi="Times New Roman" w:cs="Times New Roman"/>
          <w:b/>
          <w:bCs/>
        </w:rPr>
        <w:t>13,8 %-os díjemelés</w:t>
      </w:r>
      <w:r w:rsidRPr="00C33E32">
        <w:rPr>
          <w:rFonts w:ascii="Times New Roman" w:hAnsi="Times New Roman" w:cs="Times New Roman"/>
        </w:rPr>
        <w:t xml:space="preserve"> esetén a zalaegerszegi közszolgáltatásból származó 2013. évre várható árbevétel 2.150.400,-Ft, a normatív támogatással együtt szám</w:t>
      </w:r>
      <w:r w:rsidRPr="00C33E32">
        <w:rPr>
          <w:rFonts w:ascii="Times New Roman" w:hAnsi="Times New Roman" w:cs="Times New Roman"/>
        </w:rPr>
        <w:t>í</w:t>
      </w:r>
      <w:r w:rsidRPr="00C33E32">
        <w:rPr>
          <w:rFonts w:ascii="Times New Roman" w:hAnsi="Times New Roman" w:cs="Times New Roman"/>
        </w:rPr>
        <w:t xml:space="preserve">tott összes bevétel 2.278.400,- Ft lesz. </w:t>
      </w:r>
    </w:p>
    <w:p w:rsidR="00526A82" w:rsidRPr="00C33E32" w:rsidRDefault="00526A82" w:rsidP="00375675">
      <w:pPr>
        <w:pStyle w:val="Szvegtrzs"/>
        <w:rPr>
          <w:rFonts w:ascii="Times New Roman" w:hAnsi="Times New Roman" w:cs="Times New Roman"/>
        </w:rPr>
      </w:pPr>
      <w:r w:rsidRPr="00C33E32">
        <w:rPr>
          <w:rFonts w:ascii="Times New Roman" w:hAnsi="Times New Roman" w:cs="Times New Roman"/>
        </w:rPr>
        <w:t>A Magyar Köztársaság 2013. évi költségvetés tervezetében a lakossági települési folyékony hulladék ártalmatlanítás normatívája megegyezik a 2012. évi támogatással, a fajlagos összege</w:t>
      </w:r>
      <w:r w:rsidRPr="00C33E32">
        <w:rPr>
          <w:rFonts w:ascii="Times New Roman" w:hAnsi="Times New Roman" w:cs="Times New Roman"/>
        </w:rPr>
        <w:br/>
        <w:t>100,- Ft/m</w:t>
      </w:r>
      <w:r w:rsidRPr="00C33E32">
        <w:rPr>
          <w:rFonts w:ascii="Times New Roman" w:hAnsi="Times New Roman" w:cs="Times New Roman"/>
          <w:vertAlign w:val="superscript"/>
        </w:rPr>
        <w:t>3</w:t>
      </w:r>
      <w:r w:rsidRPr="00C33E32">
        <w:rPr>
          <w:rFonts w:ascii="Times New Roman" w:hAnsi="Times New Roman" w:cs="Times New Roman"/>
        </w:rPr>
        <w:t>.</w:t>
      </w:r>
    </w:p>
    <w:p w:rsidR="00526A82" w:rsidRPr="00C33E32" w:rsidRDefault="00526A82" w:rsidP="00375675">
      <w:pPr>
        <w:pStyle w:val="Szvegtrzs"/>
        <w:rPr>
          <w:rFonts w:ascii="Times New Roman" w:hAnsi="Times New Roman" w:cs="Times New Roman"/>
        </w:rPr>
      </w:pPr>
    </w:p>
    <w:p w:rsidR="00526A82" w:rsidRPr="00C33E32" w:rsidRDefault="00526A82" w:rsidP="00375675">
      <w:pPr>
        <w:pStyle w:val="Szvegtrzs"/>
        <w:rPr>
          <w:rFonts w:ascii="Times New Roman" w:hAnsi="Times New Roman" w:cs="Times New Roman"/>
        </w:rPr>
      </w:pPr>
      <w:r w:rsidRPr="00C33E32">
        <w:rPr>
          <w:rFonts w:ascii="Times New Roman" w:hAnsi="Times New Roman" w:cs="Times New Roman"/>
        </w:rPr>
        <w:t>A kalkuláció során kimutattuk a közszolgáltatás 2012. évi I-X. havi ténylegesen felmerült költségeit. A ténylegesen felmerült költségeket vettük alapul a 2013. évi közszolgáltatás vá</w:t>
      </w:r>
      <w:r w:rsidRPr="00C33E32">
        <w:rPr>
          <w:rFonts w:ascii="Times New Roman" w:hAnsi="Times New Roman" w:cs="Times New Roman"/>
        </w:rPr>
        <w:t>r</w:t>
      </w:r>
      <w:r w:rsidRPr="00C33E32">
        <w:rPr>
          <w:rFonts w:ascii="Times New Roman" w:hAnsi="Times New Roman" w:cs="Times New Roman"/>
        </w:rPr>
        <w:t>ható költségeinek tervezésénél. A tervezés során éves szinten a 2013.évi közszolgáltatás vá</w:t>
      </w:r>
      <w:r w:rsidRPr="00C33E32">
        <w:rPr>
          <w:rFonts w:ascii="Times New Roman" w:hAnsi="Times New Roman" w:cs="Times New Roman"/>
        </w:rPr>
        <w:t>r</w:t>
      </w:r>
      <w:r w:rsidRPr="00C33E32">
        <w:rPr>
          <w:rFonts w:ascii="Times New Roman" w:hAnsi="Times New Roman" w:cs="Times New Roman"/>
        </w:rPr>
        <w:t>ható éves teljesítményét, 1280 m</w:t>
      </w:r>
      <w:r w:rsidRPr="00C33E32">
        <w:rPr>
          <w:rFonts w:ascii="Times New Roman" w:hAnsi="Times New Roman" w:cs="Times New Roman"/>
          <w:vertAlign w:val="superscript"/>
        </w:rPr>
        <w:t>3</w:t>
      </w:r>
      <w:r w:rsidRPr="00C33E32">
        <w:rPr>
          <w:rFonts w:ascii="Times New Roman" w:hAnsi="Times New Roman" w:cs="Times New Roman"/>
        </w:rPr>
        <w:t xml:space="preserve"> szennyvíz elszállítását vettük alapul. A közszolgáltatási t</w:t>
      </w:r>
      <w:r w:rsidRPr="00C33E32">
        <w:rPr>
          <w:rFonts w:ascii="Times New Roman" w:hAnsi="Times New Roman" w:cs="Times New Roman"/>
        </w:rPr>
        <w:t>e</w:t>
      </w:r>
      <w:r w:rsidRPr="00C33E32">
        <w:rPr>
          <w:rFonts w:ascii="Times New Roman" w:hAnsi="Times New Roman" w:cs="Times New Roman"/>
        </w:rPr>
        <w:t>vékenységet általában egy 5 m</w:t>
      </w:r>
      <w:r w:rsidRPr="00C33E32">
        <w:rPr>
          <w:rFonts w:ascii="Times New Roman" w:hAnsi="Times New Roman" w:cs="Times New Roman"/>
          <w:vertAlign w:val="superscript"/>
        </w:rPr>
        <w:t>3</w:t>
      </w:r>
      <w:r w:rsidRPr="00C33E32">
        <w:rPr>
          <w:rFonts w:ascii="Times New Roman" w:hAnsi="Times New Roman" w:cs="Times New Roman"/>
        </w:rPr>
        <w:t>-es tehergépkocsival végezzük, melynek az éves várható telj</w:t>
      </w:r>
      <w:r w:rsidRPr="00C33E32">
        <w:rPr>
          <w:rFonts w:ascii="Times New Roman" w:hAnsi="Times New Roman" w:cs="Times New Roman"/>
        </w:rPr>
        <w:t>e</w:t>
      </w:r>
      <w:r w:rsidRPr="00C33E32">
        <w:rPr>
          <w:rFonts w:ascii="Times New Roman" w:hAnsi="Times New Roman" w:cs="Times New Roman"/>
        </w:rPr>
        <w:t>sítménye 2700 m</w:t>
      </w:r>
      <w:r w:rsidRPr="00C33E32">
        <w:rPr>
          <w:rFonts w:ascii="Times New Roman" w:hAnsi="Times New Roman" w:cs="Times New Roman"/>
          <w:vertAlign w:val="superscript"/>
        </w:rPr>
        <w:t>3</w:t>
      </w:r>
      <w:r w:rsidRPr="00C33E32">
        <w:rPr>
          <w:rFonts w:ascii="Times New Roman" w:hAnsi="Times New Roman" w:cs="Times New Roman"/>
        </w:rPr>
        <w:t>. A gépkocsira vonatkozóan 2013. évre kalkuláltuk az éves költségeket és ebből számoltuk arányosan a közszolgáltatásra eső költséget, illetve az 1 m</w:t>
      </w:r>
      <w:r w:rsidRPr="00C33E32">
        <w:rPr>
          <w:rFonts w:ascii="Times New Roman" w:hAnsi="Times New Roman" w:cs="Times New Roman"/>
          <w:vertAlign w:val="superscript"/>
        </w:rPr>
        <w:t>3</w:t>
      </w:r>
      <w:r w:rsidRPr="00C33E32">
        <w:rPr>
          <w:rFonts w:ascii="Times New Roman" w:hAnsi="Times New Roman" w:cs="Times New Roman"/>
        </w:rPr>
        <w:t xml:space="preserve"> szennyvíz elszá</w:t>
      </w:r>
      <w:r w:rsidRPr="00C33E32">
        <w:rPr>
          <w:rFonts w:ascii="Times New Roman" w:hAnsi="Times New Roman" w:cs="Times New Roman"/>
        </w:rPr>
        <w:t>l</w:t>
      </w:r>
      <w:r w:rsidRPr="00C33E32">
        <w:rPr>
          <w:rFonts w:ascii="Times New Roman" w:hAnsi="Times New Roman" w:cs="Times New Roman"/>
        </w:rPr>
        <w:t>lításának költségét, az alábbiak szerint:</w:t>
      </w:r>
    </w:p>
    <w:p w:rsidR="00526A82" w:rsidRPr="00C33E32" w:rsidRDefault="00526A82" w:rsidP="00375675">
      <w:pPr>
        <w:pStyle w:val="Szvegtrzs"/>
        <w:rPr>
          <w:rFonts w:ascii="Times New Roman" w:hAnsi="Times New Roman" w:cs="Times New Roman"/>
        </w:rPr>
      </w:pPr>
    </w:p>
    <w:p w:rsidR="00526A82" w:rsidRPr="00C33E32" w:rsidRDefault="00526A82" w:rsidP="00375675">
      <w:pPr>
        <w:pStyle w:val="Szvegtrzs"/>
        <w:rPr>
          <w:rFonts w:ascii="Times New Roman" w:hAnsi="Times New Roman" w:cs="Times New Roman"/>
        </w:rPr>
      </w:pPr>
    </w:p>
    <w:tbl>
      <w:tblPr>
        <w:tblW w:w="9489" w:type="dxa"/>
        <w:tblInd w:w="-68" w:type="dxa"/>
        <w:tblLayout w:type="fixed"/>
        <w:tblCellMar>
          <w:left w:w="70" w:type="dxa"/>
          <w:right w:w="70" w:type="dxa"/>
        </w:tblCellMar>
        <w:tblLook w:val="0000" w:firstRow="0" w:lastRow="0" w:firstColumn="0" w:lastColumn="0" w:noHBand="0" w:noVBand="0"/>
      </w:tblPr>
      <w:tblGrid>
        <w:gridCol w:w="2832"/>
        <w:gridCol w:w="1275"/>
        <w:gridCol w:w="1270"/>
        <w:gridCol w:w="828"/>
        <w:gridCol w:w="1203"/>
        <w:gridCol w:w="1233"/>
        <w:gridCol w:w="848"/>
      </w:tblGrid>
      <w:tr w:rsidR="00526A82" w:rsidRPr="00C33E32" w:rsidTr="00B83783">
        <w:trPr>
          <w:trHeight w:val="395"/>
        </w:trPr>
        <w:tc>
          <w:tcPr>
            <w:tcW w:w="9489" w:type="dxa"/>
            <w:gridSpan w:val="7"/>
            <w:tcBorders>
              <w:top w:val="nil"/>
              <w:left w:val="nil"/>
              <w:bottom w:val="nil"/>
              <w:right w:val="nil"/>
            </w:tcBorders>
            <w:noWrap/>
            <w:vAlign w:val="bottom"/>
          </w:tcPr>
          <w:p w:rsidR="00526A82" w:rsidRPr="00C33E32" w:rsidRDefault="00526A82" w:rsidP="006506C7">
            <w:pPr>
              <w:jc w:val="center"/>
              <w:rPr>
                <w:rFonts w:ascii="Times New Roman" w:hAnsi="Times New Roman" w:cs="Times New Roman"/>
                <w:b/>
                <w:bCs/>
                <w:sz w:val="24"/>
                <w:szCs w:val="24"/>
              </w:rPr>
            </w:pPr>
            <w:r w:rsidRPr="00C33E32">
              <w:rPr>
                <w:rFonts w:ascii="Times New Roman" w:hAnsi="Times New Roman" w:cs="Times New Roman"/>
                <w:b/>
                <w:bCs/>
                <w:sz w:val="24"/>
                <w:szCs w:val="24"/>
              </w:rPr>
              <w:lastRenderedPageBreak/>
              <w:t xml:space="preserve">2013. évi közszolgáltatás díjkalkulációja </w:t>
            </w:r>
          </w:p>
        </w:tc>
      </w:tr>
      <w:tr w:rsidR="00526A82" w:rsidRPr="00C33E32" w:rsidTr="00B83783">
        <w:trPr>
          <w:trHeight w:val="232"/>
        </w:trPr>
        <w:tc>
          <w:tcPr>
            <w:tcW w:w="2832"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1275"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127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828"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1203"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1233"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848"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r>
      <w:tr w:rsidR="00526A82" w:rsidRPr="00C33E32" w:rsidTr="00B83783">
        <w:trPr>
          <w:trHeight w:val="627"/>
        </w:trPr>
        <w:tc>
          <w:tcPr>
            <w:tcW w:w="9489" w:type="dxa"/>
            <w:gridSpan w:val="7"/>
            <w:tcBorders>
              <w:top w:val="nil"/>
              <w:left w:val="nil"/>
              <w:bottom w:val="nil"/>
              <w:right w:val="nil"/>
            </w:tcBorders>
          </w:tcPr>
          <w:p w:rsidR="00526A82" w:rsidRPr="00C33E32" w:rsidRDefault="00526A82" w:rsidP="00E00D1D">
            <w:pPr>
              <w:rPr>
                <w:rFonts w:ascii="Times New Roman" w:hAnsi="Times New Roman" w:cs="Times New Roman"/>
                <w:sz w:val="24"/>
                <w:szCs w:val="24"/>
              </w:rPr>
            </w:pPr>
            <w:r w:rsidRPr="00C33E32">
              <w:rPr>
                <w:rFonts w:ascii="Times New Roman" w:hAnsi="Times New Roman" w:cs="Times New Roman"/>
                <w:sz w:val="24"/>
                <w:szCs w:val="24"/>
              </w:rPr>
              <w:t>A kalkuláció a közszolgáltatás ellátásához szükséges egy  db 5 m</w:t>
            </w:r>
            <w:r w:rsidRPr="00C33E32">
              <w:rPr>
                <w:rFonts w:ascii="Times New Roman" w:hAnsi="Times New Roman" w:cs="Times New Roman"/>
                <w:sz w:val="24"/>
                <w:szCs w:val="24"/>
                <w:vertAlign w:val="superscript"/>
              </w:rPr>
              <w:t>3</w:t>
            </w:r>
            <w:r w:rsidRPr="00C33E32">
              <w:rPr>
                <w:rFonts w:ascii="Times New Roman" w:hAnsi="Times New Roman" w:cs="Times New Roman"/>
                <w:sz w:val="24"/>
                <w:szCs w:val="24"/>
              </w:rPr>
              <w:t xml:space="preserve"> kapacitású  tehergépkocsi  f</w:t>
            </w:r>
            <w:r w:rsidRPr="00C33E32">
              <w:rPr>
                <w:rFonts w:ascii="Times New Roman" w:hAnsi="Times New Roman" w:cs="Times New Roman"/>
                <w:sz w:val="24"/>
                <w:szCs w:val="24"/>
              </w:rPr>
              <w:t>i</w:t>
            </w:r>
            <w:r w:rsidRPr="00C33E32">
              <w:rPr>
                <w:rFonts w:ascii="Times New Roman" w:hAnsi="Times New Roman" w:cs="Times New Roman"/>
                <w:sz w:val="24"/>
                <w:szCs w:val="24"/>
              </w:rPr>
              <w:t>gyelembevételével készült</w:t>
            </w:r>
          </w:p>
        </w:tc>
      </w:tr>
      <w:tr w:rsidR="00526A82" w:rsidRPr="00C33E32" w:rsidTr="00B83783">
        <w:trPr>
          <w:trHeight w:val="286"/>
        </w:trPr>
        <w:tc>
          <w:tcPr>
            <w:tcW w:w="6205" w:type="dxa"/>
            <w:gridSpan w:val="4"/>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r w:rsidRPr="00C33E32">
              <w:rPr>
                <w:rFonts w:ascii="Times New Roman" w:hAnsi="Times New Roman" w:cs="Times New Roman"/>
                <w:sz w:val="24"/>
                <w:szCs w:val="24"/>
              </w:rPr>
              <w:t>A gépkocsi várható éves szennyvíz szállítási összteljesítm</w:t>
            </w:r>
            <w:r w:rsidRPr="00C33E32">
              <w:rPr>
                <w:rFonts w:ascii="Times New Roman" w:hAnsi="Times New Roman" w:cs="Times New Roman"/>
                <w:sz w:val="24"/>
                <w:szCs w:val="24"/>
              </w:rPr>
              <w:t>é</w:t>
            </w:r>
            <w:r w:rsidRPr="00C33E32">
              <w:rPr>
                <w:rFonts w:ascii="Times New Roman" w:hAnsi="Times New Roman" w:cs="Times New Roman"/>
                <w:sz w:val="24"/>
                <w:szCs w:val="24"/>
              </w:rPr>
              <w:t>nye:</w:t>
            </w:r>
          </w:p>
        </w:tc>
        <w:tc>
          <w:tcPr>
            <w:tcW w:w="1203"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1233" w:type="dxa"/>
            <w:tcBorders>
              <w:top w:val="nil"/>
              <w:left w:val="nil"/>
              <w:bottom w:val="nil"/>
              <w:right w:val="nil"/>
            </w:tcBorders>
            <w:noWrap/>
            <w:vAlign w:val="bottom"/>
          </w:tcPr>
          <w:p w:rsidR="00526A82" w:rsidRPr="00C33E32" w:rsidRDefault="00526A82" w:rsidP="00E00D1D">
            <w:pPr>
              <w:jc w:val="right"/>
              <w:rPr>
                <w:rFonts w:ascii="Times New Roman" w:hAnsi="Times New Roman" w:cs="Times New Roman"/>
                <w:b/>
                <w:bCs/>
                <w:i/>
                <w:iCs/>
                <w:sz w:val="24"/>
                <w:szCs w:val="24"/>
              </w:rPr>
            </w:pPr>
            <w:r w:rsidRPr="00C33E32">
              <w:rPr>
                <w:rFonts w:ascii="Times New Roman" w:hAnsi="Times New Roman" w:cs="Times New Roman"/>
                <w:b/>
                <w:bCs/>
                <w:i/>
                <w:iCs/>
                <w:sz w:val="24"/>
                <w:szCs w:val="24"/>
              </w:rPr>
              <w:t>2700 m3</w:t>
            </w:r>
          </w:p>
        </w:tc>
        <w:tc>
          <w:tcPr>
            <w:tcW w:w="848"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r>
      <w:tr w:rsidR="00526A82" w:rsidRPr="00C33E32" w:rsidTr="00B83783">
        <w:trPr>
          <w:trHeight w:val="286"/>
        </w:trPr>
        <w:tc>
          <w:tcPr>
            <w:tcW w:w="7408" w:type="dxa"/>
            <w:gridSpan w:val="5"/>
            <w:tcBorders>
              <w:top w:val="nil"/>
              <w:left w:val="nil"/>
              <w:bottom w:val="nil"/>
              <w:right w:val="nil"/>
            </w:tcBorders>
            <w:noWrap/>
            <w:vAlign w:val="bottom"/>
          </w:tcPr>
          <w:p w:rsidR="00526A82" w:rsidRPr="00C33E32" w:rsidRDefault="00526A82" w:rsidP="006506C7">
            <w:pPr>
              <w:rPr>
                <w:rFonts w:ascii="Times New Roman" w:hAnsi="Times New Roman" w:cs="Times New Roman"/>
                <w:sz w:val="24"/>
                <w:szCs w:val="24"/>
              </w:rPr>
            </w:pPr>
            <w:r w:rsidRPr="00C33E32">
              <w:rPr>
                <w:rFonts w:ascii="Times New Roman" w:hAnsi="Times New Roman" w:cs="Times New Roman"/>
                <w:sz w:val="24"/>
                <w:szCs w:val="24"/>
              </w:rPr>
              <w:t xml:space="preserve">A közszolgáltatás keretében  2012. I-X . hónapokban elszállított szennyvíz: </w:t>
            </w:r>
          </w:p>
        </w:tc>
        <w:tc>
          <w:tcPr>
            <w:tcW w:w="1233" w:type="dxa"/>
            <w:tcBorders>
              <w:top w:val="nil"/>
              <w:left w:val="nil"/>
              <w:bottom w:val="nil"/>
              <w:right w:val="nil"/>
            </w:tcBorders>
            <w:noWrap/>
            <w:vAlign w:val="bottom"/>
          </w:tcPr>
          <w:p w:rsidR="00526A82" w:rsidRPr="00C33E32" w:rsidRDefault="00526A82" w:rsidP="00E00D1D">
            <w:pPr>
              <w:jc w:val="right"/>
              <w:rPr>
                <w:rFonts w:ascii="Times New Roman" w:hAnsi="Times New Roman" w:cs="Times New Roman"/>
                <w:b/>
                <w:bCs/>
                <w:i/>
                <w:iCs/>
                <w:sz w:val="24"/>
                <w:szCs w:val="24"/>
              </w:rPr>
            </w:pPr>
            <w:r w:rsidRPr="00C33E32">
              <w:rPr>
                <w:rFonts w:ascii="Times New Roman" w:hAnsi="Times New Roman" w:cs="Times New Roman"/>
                <w:b/>
                <w:bCs/>
                <w:i/>
                <w:iCs/>
                <w:sz w:val="24"/>
                <w:szCs w:val="24"/>
              </w:rPr>
              <w:t>1073 m3</w:t>
            </w:r>
          </w:p>
        </w:tc>
        <w:tc>
          <w:tcPr>
            <w:tcW w:w="848"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r>
      <w:tr w:rsidR="00526A82" w:rsidRPr="00C33E32" w:rsidTr="00B83783">
        <w:trPr>
          <w:trHeight w:val="286"/>
        </w:trPr>
        <w:tc>
          <w:tcPr>
            <w:tcW w:w="5377" w:type="dxa"/>
            <w:gridSpan w:val="3"/>
            <w:tcBorders>
              <w:top w:val="nil"/>
              <w:left w:val="nil"/>
              <w:bottom w:val="nil"/>
              <w:right w:val="nil"/>
            </w:tcBorders>
            <w:noWrap/>
            <w:vAlign w:val="bottom"/>
          </w:tcPr>
          <w:p w:rsidR="00526A82" w:rsidRPr="00C33E32" w:rsidRDefault="00526A82" w:rsidP="006506C7">
            <w:pPr>
              <w:rPr>
                <w:rFonts w:ascii="Times New Roman" w:hAnsi="Times New Roman" w:cs="Times New Roman"/>
                <w:sz w:val="24"/>
                <w:szCs w:val="24"/>
              </w:rPr>
            </w:pPr>
            <w:r w:rsidRPr="00C33E32">
              <w:rPr>
                <w:rFonts w:ascii="Times New Roman" w:hAnsi="Times New Roman" w:cs="Times New Roman"/>
                <w:sz w:val="24"/>
                <w:szCs w:val="24"/>
              </w:rPr>
              <w:t xml:space="preserve">A közszolgáltatás várható 2013. éves teljesítménye: </w:t>
            </w:r>
          </w:p>
        </w:tc>
        <w:tc>
          <w:tcPr>
            <w:tcW w:w="828"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1203"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1233" w:type="dxa"/>
            <w:tcBorders>
              <w:top w:val="nil"/>
              <w:left w:val="nil"/>
              <w:bottom w:val="nil"/>
              <w:right w:val="nil"/>
            </w:tcBorders>
            <w:noWrap/>
            <w:vAlign w:val="bottom"/>
          </w:tcPr>
          <w:p w:rsidR="00526A82" w:rsidRPr="00C33E32" w:rsidRDefault="00526A82" w:rsidP="006506C7">
            <w:pPr>
              <w:jc w:val="right"/>
              <w:rPr>
                <w:rFonts w:ascii="Times New Roman" w:hAnsi="Times New Roman" w:cs="Times New Roman"/>
                <w:b/>
                <w:bCs/>
                <w:i/>
                <w:iCs/>
                <w:sz w:val="24"/>
                <w:szCs w:val="24"/>
              </w:rPr>
            </w:pPr>
            <w:r w:rsidRPr="00C33E32">
              <w:rPr>
                <w:rFonts w:ascii="Times New Roman" w:hAnsi="Times New Roman" w:cs="Times New Roman"/>
                <w:b/>
                <w:bCs/>
                <w:i/>
                <w:iCs/>
                <w:sz w:val="24"/>
                <w:szCs w:val="24"/>
              </w:rPr>
              <w:t>1280 m3</w:t>
            </w:r>
          </w:p>
        </w:tc>
        <w:tc>
          <w:tcPr>
            <w:tcW w:w="848"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r>
      <w:tr w:rsidR="00526A82" w:rsidRPr="00C33E32" w:rsidTr="00B83783">
        <w:trPr>
          <w:trHeight w:val="286"/>
        </w:trPr>
        <w:tc>
          <w:tcPr>
            <w:tcW w:w="2832"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1275"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127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828"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1203" w:type="dxa"/>
            <w:tcBorders>
              <w:top w:val="nil"/>
              <w:left w:val="nil"/>
              <w:bottom w:val="nil"/>
              <w:right w:val="nil"/>
            </w:tcBorders>
            <w:noWrap/>
            <w:vAlign w:val="bottom"/>
          </w:tcPr>
          <w:p w:rsidR="00526A82" w:rsidRPr="00C33E32" w:rsidRDefault="00526A82" w:rsidP="00E00D1D">
            <w:pPr>
              <w:jc w:val="right"/>
              <w:rPr>
                <w:rFonts w:ascii="Times New Roman" w:hAnsi="Times New Roman" w:cs="Times New Roman"/>
                <w:sz w:val="24"/>
                <w:szCs w:val="24"/>
              </w:rPr>
            </w:pPr>
          </w:p>
        </w:tc>
        <w:tc>
          <w:tcPr>
            <w:tcW w:w="1233"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848"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r>
      <w:tr w:rsidR="00526A82" w:rsidRPr="00C33E32" w:rsidTr="00B83783">
        <w:trPr>
          <w:trHeight w:val="341"/>
        </w:trPr>
        <w:tc>
          <w:tcPr>
            <w:tcW w:w="6205" w:type="dxa"/>
            <w:gridSpan w:val="4"/>
            <w:tcBorders>
              <w:top w:val="nil"/>
              <w:left w:val="nil"/>
              <w:bottom w:val="nil"/>
              <w:right w:val="nil"/>
            </w:tcBorders>
            <w:noWrap/>
            <w:vAlign w:val="bottom"/>
          </w:tcPr>
          <w:p w:rsidR="00526A82" w:rsidRPr="00C33E32" w:rsidRDefault="00526A82" w:rsidP="00E00D1D">
            <w:pPr>
              <w:rPr>
                <w:rFonts w:ascii="Times New Roman" w:hAnsi="Times New Roman" w:cs="Times New Roman"/>
                <w:b/>
                <w:bCs/>
                <w:sz w:val="24"/>
                <w:szCs w:val="24"/>
              </w:rPr>
            </w:pPr>
            <w:r w:rsidRPr="00C33E32">
              <w:rPr>
                <w:rFonts w:ascii="Times New Roman" w:hAnsi="Times New Roman" w:cs="Times New Roman"/>
                <w:b/>
                <w:bCs/>
                <w:sz w:val="24"/>
                <w:szCs w:val="24"/>
              </w:rPr>
              <w:t>1 m</w:t>
            </w:r>
            <w:r w:rsidRPr="00C33E32">
              <w:rPr>
                <w:rFonts w:ascii="Times New Roman" w:hAnsi="Times New Roman" w:cs="Times New Roman"/>
                <w:b/>
                <w:bCs/>
                <w:sz w:val="24"/>
                <w:szCs w:val="24"/>
                <w:vertAlign w:val="superscript"/>
              </w:rPr>
              <w:t>3</w:t>
            </w:r>
            <w:r w:rsidRPr="00C33E32">
              <w:rPr>
                <w:rFonts w:ascii="Times New Roman" w:hAnsi="Times New Roman" w:cs="Times New Roman"/>
                <w:b/>
                <w:bCs/>
                <w:sz w:val="24"/>
                <w:szCs w:val="24"/>
              </w:rPr>
              <w:t xml:space="preserve"> szennyvíz elszállításának önköltség kalkulációja:</w:t>
            </w:r>
          </w:p>
        </w:tc>
        <w:tc>
          <w:tcPr>
            <w:tcW w:w="1203"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1233"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848"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r>
      <w:tr w:rsidR="00526A82" w:rsidRPr="00C33E32" w:rsidTr="00B83783">
        <w:trPr>
          <w:trHeight w:val="286"/>
        </w:trPr>
        <w:tc>
          <w:tcPr>
            <w:tcW w:w="2832"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1275"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127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828"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1203"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1233"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848"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r>
      <w:tr w:rsidR="00526A82" w:rsidRPr="00C33E32" w:rsidTr="00B83783">
        <w:trPr>
          <w:trHeight w:val="286"/>
        </w:trPr>
        <w:tc>
          <w:tcPr>
            <w:tcW w:w="2832" w:type="dxa"/>
            <w:vMerge w:val="restart"/>
            <w:tcBorders>
              <w:top w:val="single" w:sz="4" w:space="0" w:color="auto"/>
              <w:left w:val="single" w:sz="4" w:space="0" w:color="auto"/>
              <w:bottom w:val="single" w:sz="4" w:space="0" w:color="auto"/>
              <w:right w:val="single" w:sz="4" w:space="0" w:color="auto"/>
            </w:tcBorders>
            <w:noWrap/>
            <w:vAlign w:val="center"/>
          </w:tcPr>
          <w:p w:rsidR="00526A82" w:rsidRPr="00C33E32" w:rsidRDefault="00526A82" w:rsidP="007C4344">
            <w:pPr>
              <w:jc w:val="center"/>
              <w:rPr>
                <w:rFonts w:ascii="Times New Roman" w:hAnsi="Times New Roman" w:cs="Times New Roman"/>
                <w:b/>
                <w:bCs/>
                <w:sz w:val="24"/>
                <w:szCs w:val="24"/>
              </w:rPr>
            </w:pPr>
            <w:r w:rsidRPr="00C33E32">
              <w:rPr>
                <w:rFonts w:ascii="Times New Roman" w:hAnsi="Times New Roman" w:cs="Times New Roman"/>
                <w:b/>
                <w:bCs/>
                <w:sz w:val="24"/>
                <w:szCs w:val="24"/>
              </w:rPr>
              <w:t>Megnevezés</w:t>
            </w:r>
          </w:p>
        </w:tc>
        <w:tc>
          <w:tcPr>
            <w:tcW w:w="3373" w:type="dxa"/>
            <w:gridSpan w:val="3"/>
            <w:tcBorders>
              <w:top w:val="single" w:sz="4" w:space="0" w:color="auto"/>
              <w:left w:val="nil"/>
              <w:bottom w:val="single" w:sz="4" w:space="0" w:color="auto"/>
              <w:right w:val="single" w:sz="4" w:space="0" w:color="000000"/>
            </w:tcBorders>
            <w:noWrap/>
            <w:vAlign w:val="center"/>
          </w:tcPr>
          <w:p w:rsidR="00526A82" w:rsidRPr="00C33E32" w:rsidRDefault="00526A82" w:rsidP="007C4344">
            <w:pPr>
              <w:jc w:val="center"/>
              <w:rPr>
                <w:rFonts w:ascii="Times New Roman" w:hAnsi="Times New Roman" w:cs="Times New Roman"/>
                <w:b/>
                <w:bCs/>
                <w:sz w:val="24"/>
                <w:szCs w:val="24"/>
              </w:rPr>
            </w:pPr>
            <w:r w:rsidRPr="00C33E32">
              <w:rPr>
                <w:rFonts w:ascii="Times New Roman" w:hAnsi="Times New Roman" w:cs="Times New Roman"/>
                <w:b/>
                <w:bCs/>
                <w:sz w:val="24"/>
                <w:szCs w:val="24"/>
              </w:rPr>
              <w:t>2012. év I.-X hó</w:t>
            </w:r>
          </w:p>
        </w:tc>
        <w:tc>
          <w:tcPr>
            <w:tcW w:w="3284" w:type="dxa"/>
            <w:gridSpan w:val="3"/>
            <w:tcBorders>
              <w:top w:val="single" w:sz="4" w:space="0" w:color="auto"/>
              <w:left w:val="nil"/>
              <w:bottom w:val="single" w:sz="4" w:space="0" w:color="auto"/>
              <w:right w:val="single" w:sz="4" w:space="0" w:color="auto"/>
            </w:tcBorders>
            <w:noWrap/>
            <w:vAlign w:val="center"/>
          </w:tcPr>
          <w:p w:rsidR="00526A82" w:rsidRPr="00C33E32" w:rsidRDefault="00526A82" w:rsidP="007C4344">
            <w:pPr>
              <w:jc w:val="center"/>
              <w:rPr>
                <w:rFonts w:ascii="Times New Roman" w:hAnsi="Times New Roman" w:cs="Times New Roman"/>
                <w:b/>
                <w:bCs/>
                <w:sz w:val="24"/>
                <w:szCs w:val="24"/>
              </w:rPr>
            </w:pPr>
            <w:r w:rsidRPr="00C33E32">
              <w:rPr>
                <w:rFonts w:ascii="Times New Roman" w:hAnsi="Times New Roman" w:cs="Times New Roman"/>
                <w:b/>
                <w:bCs/>
                <w:sz w:val="24"/>
                <w:szCs w:val="24"/>
              </w:rPr>
              <w:t>2013. év</w:t>
            </w:r>
          </w:p>
        </w:tc>
      </w:tr>
      <w:tr w:rsidR="00526A82" w:rsidRPr="00C33E32" w:rsidTr="00B83783">
        <w:trPr>
          <w:trHeight w:val="668"/>
        </w:trPr>
        <w:tc>
          <w:tcPr>
            <w:tcW w:w="2832" w:type="dxa"/>
            <w:vMerge/>
            <w:tcBorders>
              <w:top w:val="single" w:sz="4" w:space="0" w:color="auto"/>
              <w:left w:val="single" w:sz="4" w:space="0" w:color="auto"/>
              <w:bottom w:val="single" w:sz="4" w:space="0" w:color="auto"/>
              <w:right w:val="single" w:sz="4" w:space="0" w:color="auto"/>
            </w:tcBorders>
            <w:vAlign w:val="center"/>
          </w:tcPr>
          <w:p w:rsidR="00526A82" w:rsidRPr="00C33E32" w:rsidRDefault="00526A82" w:rsidP="007C4344">
            <w:pPr>
              <w:jc w:val="center"/>
              <w:rPr>
                <w:rFonts w:ascii="Times New Roman" w:hAnsi="Times New Roman" w:cs="Times New Roman"/>
                <w:b/>
                <w:bCs/>
                <w:sz w:val="24"/>
                <w:szCs w:val="24"/>
              </w:rPr>
            </w:pPr>
          </w:p>
        </w:tc>
        <w:tc>
          <w:tcPr>
            <w:tcW w:w="1275" w:type="dxa"/>
            <w:tcBorders>
              <w:top w:val="nil"/>
              <w:left w:val="nil"/>
              <w:bottom w:val="single" w:sz="4" w:space="0" w:color="auto"/>
              <w:right w:val="single" w:sz="4" w:space="0" w:color="auto"/>
            </w:tcBorders>
            <w:vAlign w:val="center"/>
          </w:tcPr>
          <w:p w:rsidR="00526A82" w:rsidRPr="00C33E32" w:rsidRDefault="00526A82" w:rsidP="007C4344">
            <w:pPr>
              <w:jc w:val="center"/>
              <w:rPr>
                <w:rFonts w:ascii="Times New Roman" w:hAnsi="Times New Roman" w:cs="Times New Roman"/>
                <w:b/>
                <w:bCs/>
                <w:sz w:val="24"/>
                <w:szCs w:val="24"/>
              </w:rPr>
            </w:pPr>
            <w:r w:rsidRPr="00C33E32">
              <w:rPr>
                <w:rFonts w:ascii="Times New Roman" w:hAnsi="Times New Roman" w:cs="Times New Roman"/>
                <w:b/>
                <w:bCs/>
                <w:sz w:val="24"/>
                <w:szCs w:val="24"/>
              </w:rPr>
              <w:t>A válla</w:t>
            </w:r>
            <w:r w:rsidRPr="00C33E32">
              <w:rPr>
                <w:rFonts w:ascii="Times New Roman" w:hAnsi="Times New Roman" w:cs="Times New Roman"/>
                <w:b/>
                <w:bCs/>
                <w:sz w:val="24"/>
                <w:szCs w:val="24"/>
              </w:rPr>
              <w:t>l</w:t>
            </w:r>
            <w:r w:rsidRPr="00C33E32">
              <w:rPr>
                <w:rFonts w:ascii="Times New Roman" w:hAnsi="Times New Roman" w:cs="Times New Roman"/>
                <w:b/>
                <w:bCs/>
                <w:sz w:val="24"/>
                <w:szCs w:val="24"/>
              </w:rPr>
              <w:t>kozás ö</w:t>
            </w:r>
            <w:r w:rsidRPr="00C33E32">
              <w:rPr>
                <w:rFonts w:ascii="Times New Roman" w:hAnsi="Times New Roman" w:cs="Times New Roman"/>
                <w:b/>
                <w:bCs/>
                <w:sz w:val="24"/>
                <w:szCs w:val="24"/>
              </w:rPr>
              <w:t>s</w:t>
            </w:r>
            <w:r w:rsidRPr="00C33E32">
              <w:rPr>
                <w:rFonts w:ascii="Times New Roman" w:hAnsi="Times New Roman" w:cs="Times New Roman"/>
                <w:b/>
                <w:bCs/>
                <w:sz w:val="24"/>
                <w:szCs w:val="24"/>
              </w:rPr>
              <w:t>szesen</w:t>
            </w:r>
          </w:p>
        </w:tc>
        <w:tc>
          <w:tcPr>
            <w:tcW w:w="2098" w:type="dxa"/>
            <w:gridSpan w:val="2"/>
            <w:tcBorders>
              <w:top w:val="single" w:sz="4" w:space="0" w:color="auto"/>
              <w:left w:val="nil"/>
              <w:bottom w:val="single" w:sz="4" w:space="0" w:color="auto"/>
              <w:right w:val="single" w:sz="4" w:space="0" w:color="auto"/>
            </w:tcBorders>
            <w:vAlign w:val="center"/>
          </w:tcPr>
          <w:p w:rsidR="00526A82" w:rsidRPr="00C33E32" w:rsidRDefault="00C33E32" w:rsidP="007C4344">
            <w:pPr>
              <w:jc w:val="center"/>
              <w:rPr>
                <w:rFonts w:ascii="Times New Roman" w:hAnsi="Times New Roman" w:cs="Times New Roman"/>
                <w:b/>
                <w:bCs/>
                <w:sz w:val="24"/>
                <w:szCs w:val="24"/>
              </w:rPr>
            </w:pPr>
            <w:r w:rsidRPr="00C33E32">
              <w:rPr>
                <w:rFonts w:ascii="Times New Roman" w:hAnsi="Times New Roman" w:cs="Times New Roman"/>
                <w:b/>
                <w:bCs/>
                <w:sz w:val="24"/>
                <w:szCs w:val="24"/>
              </w:rPr>
              <w:t>Közszolgáltatás összesen</w:t>
            </w:r>
          </w:p>
        </w:tc>
        <w:tc>
          <w:tcPr>
            <w:tcW w:w="1203" w:type="dxa"/>
            <w:tcBorders>
              <w:top w:val="nil"/>
              <w:left w:val="nil"/>
              <w:bottom w:val="single" w:sz="4" w:space="0" w:color="auto"/>
              <w:right w:val="single" w:sz="4" w:space="0" w:color="auto"/>
            </w:tcBorders>
            <w:vAlign w:val="center"/>
          </w:tcPr>
          <w:p w:rsidR="00526A82" w:rsidRPr="00C33E32" w:rsidRDefault="00C33E32" w:rsidP="007C4344">
            <w:pPr>
              <w:jc w:val="center"/>
              <w:rPr>
                <w:rFonts w:ascii="Times New Roman" w:hAnsi="Times New Roman" w:cs="Times New Roman"/>
                <w:b/>
                <w:bCs/>
                <w:sz w:val="24"/>
                <w:szCs w:val="24"/>
              </w:rPr>
            </w:pPr>
            <w:r w:rsidRPr="00C33E32">
              <w:rPr>
                <w:rFonts w:ascii="Times New Roman" w:hAnsi="Times New Roman" w:cs="Times New Roman"/>
                <w:b/>
                <w:bCs/>
                <w:sz w:val="24"/>
                <w:szCs w:val="24"/>
              </w:rPr>
              <w:t>Gépkocsi összes</w:t>
            </w:r>
            <w:r w:rsidR="00526A82" w:rsidRPr="00C33E32">
              <w:rPr>
                <w:rFonts w:ascii="Times New Roman" w:hAnsi="Times New Roman" w:cs="Times New Roman"/>
                <w:b/>
                <w:bCs/>
                <w:sz w:val="24"/>
                <w:szCs w:val="24"/>
              </w:rPr>
              <w:t xml:space="preserve"> </w:t>
            </w:r>
            <w:r w:rsidRPr="00C33E32">
              <w:rPr>
                <w:rFonts w:ascii="Times New Roman" w:hAnsi="Times New Roman" w:cs="Times New Roman"/>
                <w:b/>
                <w:bCs/>
                <w:sz w:val="24"/>
                <w:szCs w:val="24"/>
              </w:rPr>
              <w:t>költsége (</w:t>
            </w:r>
            <w:r w:rsidR="00526A82" w:rsidRPr="00C33E32">
              <w:rPr>
                <w:rFonts w:ascii="Times New Roman" w:hAnsi="Times New Roman" w:cs="Times New Roman"/>
                <w:b/>
                <w:bCs/>
                <w:sz w:val="24"/>
                <w:szCs w:val="24"/>
              </w:rPr>
              <w:t>várható)</w:t>
            </w:r>
          </w:p>
        </w:tc>
        <w:tc>
          <w:tcPr>
            <w:tcW w:w="2081" w:type="dxa"/>
            <w:gridSpan w:val="2"/>
            <w:tcBorders>
              <w:top w:val="single" w:sz="4" w:space="0" w:color="auto"/>
              <w:left w:val="nil"/>
              <w:bottom w:val="single" w:sz="4" w:space="0" w:color="auto"/>
              <w:right w:val="single" w:sz="4" w:space="0" w:color="auto"/>
            </w:tcBorders>
            <w:vAlign w:val="center"/>
          </w:tcPr>
          <w:p w:rsidR="00526A82" w:rsidRPr="00C33E32" w:rsidRDefault="00C33E32" w:rsidP="007C4344">
            <w:pPr>
              <w:jc w:val="center"/>
              <w:rPr>
                <w:rFonts w:ascii="Times New Roman" w:hAnsi="Times New Roman" w:cs="Times New Roman"/>
                <w:b/>
                <w:bCs/>
                <w:sz w:val="24"/>
                <w:szCs w:val="24"/>
              </w:rPr>
            </w:pPr>
            <w:r w:rsidRPr="00C33E32">
              <w:rPr>
                <w:rFonts w:ascii="Times New Roman" w:hAnsi="Times New Roman" w:cs="Times New Roman"/>
                <w:b/>
                <w:bCs/>
                <w:sz w:val="24"/>
                <w:szCs w:val="24"/>
              </w:rPr>
              <w:t>Közszolgáltatás összesen</w:t>
            </w:r>
            <w:r w:rsidR="00526A82" w:rsidRPr="00C33E32">
              <w:rPr>
                <w:rFonts w:ascii="Times New Roman" w:hAnsi="Times New Roman" w:cs="Times New Roman"/>
                <w:b/>
                <w:bCs/>
                <w:sz w:val="24"/>
                <w:szCs w:val="24"/>
              </w:rPr>
              <w:t xml:space="preserve"> (várható)</w:t>
            </w:r>
          </w:p>
        </w:tc>
      </w:tr>
      <w:tr w:rsidR="00526A82" w:rsidRPr="00C33E32" w:rsidTr="00B83783">
        <w:trPr>
          <w:trHeight w:val="286"/>
        </w:trPr>
        <w:tc>
          <w:tcPr>
            <w:tcW w:w="2832" w:type="dxa"/>
            <w:tcBorders>
              <w:top w:val="nil"/>
              <w:left w:val="single" w:sz="4" w:space="0" w:color="auto"/>
              <w:bottom w:val="single" w:sz="4" w:space="0" w:color="auto"/>
              <w:right w:val="single" w:sz="4" w:space="0" w:color="auto"/>
            </w:tcBorders>
            <w:vAlign w:val="center"/>
          </w:tcPr>
          <w:p w:rsidR="00526A82" w:rsidRPr="00C33E32" w:rsidRDefault="00526A82" w:rsidP="007C4344">
            <w:pPr>
              <w:rPr>
                <w:rFonts w:ascii="Times New Roman" w:hAnsi="Times New Roman" w:cs="Times New Roman"/>
                <w:b/>
                <w:bCs/>
                <w:sz w:val="24"/>
                <w:szCs w:val="24"/>
              </w:rPr>
            </w:pPr>
          </w:p>
        </w:tc>
        <w:tc>
          <w:tcPr>
            <w:tcW w:w="1275" w:type="dxa"/>
            <w:tcBorders>
              <w:top w:val="nil"/>
              <w:left w:val="nil"/>
              <w:bottom w:val="single" w:sz="4" w:space="0" w:color="auto"/>
              <w:right w:val="single" w:sz="4" w:space="0" w:color="auto"/>
            </w:tcBorders>
            <w:vAlign w:val="center"/>
          </w:tcPr>
          <w:p w:rsidR="00526A82" w:rsidRPr="00C33E32" w:rsidRDefault="00526A82" w:rsidP="007C4344">
            <w:pPr>
              <w:jc w:val="center"/>
              <w:rPr>
                <w:rFonts w:ascii="Times New Roman" w:hAnsi="Times New Roman" w:cs="Times New Roman"/>
                <w:b/>
                <w:bCs/>
                <w:sz w:val="24"/>
                <w:szCs w:val="24"/>
              </w:rPr>
            </w:pPr>
            <w:r w:rsidRPr="00C33E32">
              <w:rPr>
                <w:rFonts w:ascii="Times New Roman" w:hAnsi="Times New Roman" w:cs="Times New Roman"/>
                <w:b/>
                <w:bCs/>
                <w:sz w:val="24"/>
                <w:szCs w:val="24"/>
              </w:rPr>
              <w:t>Nettó E Ft</w:t>
            </w:r>
          </w:p>
        </w:tc>
        <w:tc>
          <w:tcPr>
            <w:tcW w:w="1270" w:type="dxa"/>
            <w:tcBorders>
              <w:top w:val="nil"/>
              <w:left w:val="nil"/>
              <w:bottom w:val="single" w:sz="4" w:space="0" w:color="auto"/>
              <w:right w:val="single" w:sz="4" w:space="0" w:color="auto"/>
            </w:tcBorders>
            <w:vAlign w:val="center"/>
          </w:tcPr>
          <w:p w:rsidR="00526A82" w:rsidRPr="00C33E32" w:rsidRDefault="00526A82" w:rsidP="007C4344">
            <w:pPr>
              <w:jc w:val="center"/>
              <w:rPr>
                <w:rFonts w:ascii="Times New Roman" w:hAnsi="Times New Roman" w:cs="Times New Roman"/>
                <w:b/>
                <w:bCs/>
                <w:sz w:val="24"/>
                <w:szCs w:val="24"/>
              </w:rPr>
            </w:pPr>
            <w:r w:rsidRPr="00C33E32">
              <w:rPr>
                <w:rFonts w:ascii="Times New Roman" w:hAnsi="Times New Roman" w:cs="Times New Roman"/>
                <w:b/>
                <w:bCs/>
                <w:sz w:val="24"/>
                <w:szCs w:val="24"/>
              </w:rPr>
              <w:t>Nettó Ft</w:t>
            </w:r>
          </w:p>
        </w:tc>
        <w:tc>
          <w:tcPr>
            <w:tcW w:w="828" w:type="dxa"/>
            <w:tcBorders>
              <w:top w:val="nil"/>
              <w:left w:val="nil"/>
              <w:bottom w:val="single" w:sz="4" w:space="0" w:color="auto"/>
              <w:right w:val="single" w:sz="4" w:space="0" w:color="auto"/>
            </w:tcBorders>
            <w:vAlign w:val="center"/>
          </w:tcPr>
          <w:p w:rsidR="00526A82" w:rsidRPr="00C33E32" w:rsidRDefault="00526A82" w:rsidP="007C4344">
            <w:pPr>
              <w:jc w:val="center"/>
              <w:rPr>
                <w:rFonts w:ascii="Times New Roman" w:hAnsi="Times New Roman" w:cs="Times New Roman"/>
                <w:b/>
                <w:bCs/>
                <w:sz w:val="24"/>
                <w:szCs w:val="24"/>
              </w:rPr>
            </w:pPr>
            <w:r w:rsidRPr="00C33E32">
              <w:rPr>
                <w:rFonts w:ascii="Times New Roman" w:hAnsi="Times New Roman" w:cs="Times New Roman"/>
                <w:b/>
                <w:bCs/>
                <w:sz w:val="24"/>
                <w:szCs w:val="24"/>
              </w:rPr>
              <w:t>Nettó Ft/m3</w:t>
            </w:r>
          </w:p>
        </w:tc>
        <w:tc>
          <w:tcPr>
            <w:tcW w:w="1203" w:type="dxa"/>
            <w:tcBorders>
              <w:top w:val="nil"/>
              <w:left w:val="nil"/>
              <w:bottom w:val="single" w:sz="4" w:space="0" w:color="auto"/>
              <w:right w:val="single" w:sz="4" w:space="0" w:color="auto"/>
            </w:tcBorders>
            <w:vAlign w:val="center"/>
          </w:tcPr>
          <w:p w:rsidR="00526A82" w:rsidRPr="00C33E32" w:rsidRDefault="00526A82" w:rsidP="007C4344">
            <w:pPr>
              <w:jc w:val="center"/>
              <w:rPr>
                <w:rFonts w:ascii="Times New Roman" w:hAnsi="Times New Roman" w:cs="Times New Roman"/>
                <w:b/>
                <w:bCs/>
                <w:sz w:val="24"/>
                <w:szCs w:val="24"/>
              </w:rPr>
            </w:pPr>
            <w:r w:rsidRPr="00C33E32">
              <w:rPr>
                <w:rFonts w:ascii="Times New Roman" w:hAnsi="Times New Roman" w:cs="Times New Roman"/>
                <w:b/>
                <w:bCs/>
                <w:sz w:val="24"/>
                <w:szCs w:val="24"/>
              </w:rPr>
              <w:t>Nettó Ft</w:t>
            </w:r>
          </w:p>
        </w:tc>
        <w:tc>
          <w:tcPr>
            <w:tcW w:w="1233" w:type="dxa"/>
            <w:tcBorders>
              <w:top w:val="nil"/>
              <w:left w:val="nil"/>
              <w:bottom w:val="single" w:sz="4" w:space="0" w:color="auto"/>
              <w:right w:val="single" w:sz="4" w:space="0" w:color="auto"/>
            </w:tcBorders>
            <w:vAlign w:val="center"/>
          </w:tcPr>
          <w:p w:rsidR="00526A82" w:rsidRPr="00C33E32" w:rsidRDefault="00526A82" w:rsidP="007C4344">
            <w:pPr>
              <w:jc w:val="center"/>
              <w:rPr>
                <w:rFonts w:ascii="Times New Roman" w:hAnsi="Times New Roman" w:cs="Times New Roman"/>
                <w:b/>
                <w:bCs/>
                <w:sz w:val="24"/>
                <w:szCs w:val="24"/>
              </w:rPr>
            </w:pPr>
            <w:r w:rsidRPr="00C33E32">
              <w:rPr>
                <w:rFonts w:ascii="Times New Roman" w:hAnsi="Times New Roman" w:cs="Times New Roman"/>
                <w:b/>
                <w:bCs/>
                <w:sz w:val="24"/>
                <w:szCs w:val="24"/>
              </w:rPr>
              <w:t>Nettó Ft</w:t>
            </w:r>
          </w:p>
        </w:tc>
        <w:tc>
          <w:tcPr>
            <w:tcW w:w="848" w:type="dxa"/>
            <w:tcBorders>
              <w:top w:val="nil"/>
              <w:left w:val="nil"/>
              <w:bottom w:val="single" w:sz="4" w:space="0" w:color="auto"/>
              <w:right w:val="single" w:sz="4" w:space="0" w:color="auto"/>
            </w:tcBorders>
            <w:vAlign w:val="center"/>
          </w:tcPr>
          <w:p w:rsidR="00526A82" w:rsidRPr="00C33E32" w:rsidRDefault="00526A82" w:rsidP="007C4344">
            <w:pPr>
              <w:jc w:val="center"/>
              <w:rPr>
                <w:rFonts w:ascii="Times New Roman" w:hAnsi="Times New Roman" w:cs="Times New Roman"/>
                <w:b/>
                <w:bCs/>
                <w:sz w:val="24"/>
                <w:szCs w:val="24"/>
              </w:rPr>
            </w:pPr>
            <w:r w:rsidRPr="00C33E32">
              <w:rPr>
                <w:rFonts w:ascii="Times New Roman" w:hAnsi="Times New Roman" w:cs="Times New Roman"/>
                <w:b/>
                <w:bCs/>
                <w:sz w:val="24"/>
                <w:szCs w:val="24"/>
              </w:rPr>
              <w:t>Nettó Ft/m3</w:t>
            </w:r>
          </w:p>
        </w:tc>
      </w:tr>
      <w:tr w:rsidR="00526A82" w:rsidRPr="00C33E32" w:rsidTr="00B83783">
        <w:trPr>
          <w:trHeight w:val="286"/>
        </w:trPr>
        <w:tc>
          <w:tcPr>
            <w:tcW w:w="2832" w:type="dxa"/>
            <w:tcBorders>
              <w:top w:val="nil"/>
              <w:left w:val="single" w:sz="4" w:space="0" w:color="auto"/>
              <w:bottom w:val="single" w:sz="4" w:space="0" w:color="auto"/>
              <w:right w:val="single" w:sz="4" w:space="0" w:color="auto"/>
            </w:tcBorders>
            <w:vAlign w:val="center"/>
          </w:tcPr>
          <w:p w:rsidR="00526A82" w:rsidRPr="00C33E32" w:rsidRDefault="00526A82" w:rsidP="007C4344">
            <w:pPr>
              <w:rPr>
                <w:rFonts w:ascii="Times New Roman" w:hAnsi="Times New Roman" w:cs="Times New Roman"/>
                <w:b/>
                <w:bCs/>
                <w:sz w:val="24"/>
                <w:szCs w:val="24"/>
              </w:rPr>
            </w:pPr>
            <w:r w:rsidRPr="00C33E32">
              <w:rPr>
                <w:rFonts w:ascii="Times New Roman" w:hAnsi="Times New Roman" w:cs="Times New Roman"/>
                <w:b/>
                <w:bCs/>
                <w:sz w:val="24"/>
                <w:szCs w:val="24"/>
              </w:rPr>
              <w:t>Anyagjellegű ráfordítás</w:t>
            </w:r>
          </w:p>
        </w:tc>
        <w:tc>
          <w:tcPr>
            <w:tcW w:w="1275" w:type="dxa"/>
            <w:tcBorders>
              <w:top w:val="nil"/>
              <w:left w:val="nil"/>
              <w:bottom w:val="single" w:sz="4" w:space="0" w:color="auto"/>
              <w:right w:val="single" w:sz="4" w:space="0" w:color="auto"/>
            </w:tcBorders>
            <w:noWrap/>
            <w:vAlign w:val="center"/>
          </w:tcPr>
          <w:p w:rsidR="00526A82" w:rsidRPr="00C33E32" w:rsidRDefault="00526A82" w:rsidP="007C4344">
            <w:pPr>
              <w:jc w:val="right"/>
              <w:rPr>
                <w:rFonts w:ascii="Times New Roman" w:hAnsi="Times New Roman" w:cs="Times New Roman"/>
                <w:b/>
                <w:bCs/>
                <w:sz w:val="24"/>
                <w:szCs w:val="24"/>
              </w:rPr>
            </w:pPr>
            <w:r w:rsidRPr="00C33E32">
              <w:rPr>
                <w:rFonts w:ascii="Times New Roman" w:hAnsi="Times New Roman" w:cs="Times New Roman"/>
                <w:b/>
                <w:bCs/>
                <w:sz w:val="24"/>
                <w:szCs w:val="24"/>
              </w:rPr>
              <w:t>16 277</w:t>
            </w:r>
          </w:p>
        </w:tc>
        <w:tc>
          <w:tcPr>
            <w:tcW w:w="1270" w:type="dxa"/>
            <w:tcBorders>
              <w:top w:val="nil"/>
              <w:left w:val="nil"/>
              <w:bottom w:val="single" w:sz="4" w:space="0" w:color="auto"/>
              <w:right w:val="single" w:sz="4" w:space="0" w:color="auto"/>
            </w:tcBorders>
            <w:noWrap/>
            <w:vAlign w:val="center"/>
          </w:tcPr>
          <w:p w:rsidR="00526A82" w:rsidRPr="00C33E32" w:rsidRDefault="00526A82" w:rsidP="007C4344">
            <w:pPr>
              <w:jc w:val="right"/>
              <w:rPr>
                <w:rFonts w:ascii="Times New Roman" w:hAnsi="Times New Roman" w:cs="Times New Roman"/>
                <w:b/>
                <w:bCs/>
                <w:sz w:val="24"/>
                <w:szCs w:val="24"/>
              </w:rPr>
            </w:pPr>
            <w:r w:rsidRPr="00C33E32">
              <w:rPr>
                <w:rFonts w:ascii="Times New Roman" w:hAnsi="Times New Roman" w:cs="Times New Roman"/>
                <w:b/>
                <w:bCs/>
                <w:sz w:val="24"/>
                <w:szCs w:val="24"/>
              </w:rPr>
              <w:t>778 998</w:t>
            </w:r>
          </w:p>
        </w:tc>
        <w:tc>
          <w:tcPr>
            <w:tcW w:w="828" w:type="dxa"/>
            <w:tcBorders>
              <w:top w:val="nil"/>
              <w:left w:val="nil"/>
              <w:bottom w:val="single" w:sz="4" w:space="0" w:color="auto"/>
              <w:right w:val="single" w:sz="4" w:space="0" w:color="auto"/>
            </w:tcBorders>
            <w:noWrap/>
            <w:vAlign w:val="center"/>
          </w:tcPr>
          <w:p w:rsidR="00526A82" w:rsidRPr="00C33E32" w:rsidRDefault="00526A82" w:rsidP="007C4344">
            <w:pPr>
              <w:jc w:val="right"/>
              <w:rPr>
                <w:rFonts w:ascii="Times New Roman" w:hAnsi="Times New Roman" w:cs="Times New Roman"/>
                <w:b/>
                <w:bCs/>
                <w:sz w:val="24"/>
                <w:szCs w:val="24"/>
              </w:rPr>
            </w:pPr>
          </w:p>
          <w:p w:rsidR="00526A82" w:rsidRPr="00C33E32" w:rsidRDefault="00526A82" w:rsidP="007C4344">
            <w:pPr>
              <w:jc w:val="right"/>
              <w:rPr>
                <w:rFonts w:ascii="Times New Roman" w:hAnsi="Times New Roman" w:cs="Times New Roman"/>
                <w:b/>
                <w:bCs/>
                <w:sz w:val="24"/>
                <w:szCs w:val="24"/>
              </w:rPr>
            </w:pPr>
            <w:r w:rsidRPr="00C33E32">
              <w:rPr>
                <w:rFonts w:ascii="Times New Roman" w:hAnsi="Times New Roman" w:cs="Times New Roman"/>
                <w:b/>
                <w:bCs/>
                <w:sz w:val="24"/>
                <w:szCs w:val="24"/>
              </w:rPr>
              <w:t>726</w:t>
            </w:r>
          </w:p>
        </w:tc>
        <w:tc>
          <w:tcPr>
            <w:tcW w:w="1203" w:type="dxa"/>
            <w:tcBorders>
              <w:top w:val="nil"/>
              <w:left w:val="nil"/>
              <w:bottom w:val="single" w:sz="4" w:space="0" w:color="auto"/>
              <w:right w:val="single" w:sz="4" w:space="0" w:color="auto"/>
            </w:tcBorders>
            <w:noWrap/>
            <w:vAlign w:val="center"/>
          </w:tcPr>
          <w:p w:rsidR="00526A82" w:rsidRPr="00C33E32" w:rsidRDefault="00526A82" w:rsidP="007C4344">
            <w:pPr>
              <w:jc w:val="right"/>
              <w:rPr>
                <w:rFonts w:ascii="Times New Roman" w:hAnsi="Times New Roman" w:cs="Times New Roman"/>
                <w:b/>
                <w:bCs/>
                <w:sz w:val="24"/>
                <w:szCs w:val="24"/>
              </w:rPr>
            </w:pPr>
            <w:r w:rsidRPr="00C33E32">
              <w:rPr>
                <w:rFonts w:ascii="Times New Roman" w:hAnsi="Times New Roman" w:cs="Times New Roman"/>
                <w:b/>
                <w:bCs/>
                <w:sz w:val="24"/>
                <w:szCs w:val="24"/>
              </w:rPr>
              <w:t>2 081 700</w:t>
            </w:r>
          </w:p>
        </w:tc>
        <w:tc>
          <w:tcPr>
            <w:tcW w:w="1233" w:type="dxa"/>
            <w:tcBorders>
              <w:top w:val="nil"/>
              <w:left w:val="nil"/>
              <w:bottom w:val="single" w:sz="4" w:space="0" w:color="auto"/>
              <w:right w:val="single" w:sz="4" w:space="0" w:color="auto"/>
            </w:tcBorders>
            <w:noWrap/>
            <w:vAlign w:val="center"/>
          </w:tcPr>
          <w:p w:rsidR="00526A82" w:rsidRPr="00C33E32" w:rsidRDefault="00526A82" w:rsidP="007C4344">
            <w:pPr>
              <w:jc w:val="right"/>
              <w:rPr>
                <w:rFonts w:ascii="Times New Roman" w:hAnsi="Times New Roman" w:cs="Times New Roman"/>
                <w:b/>
                <w:bCs/>
                <w:sz w:val="24"/>
                <w:szCs w:val="24"/>
              </w:rPr>
            </w:pPr>
            <w:r w:rsidRPr="00C33E32">
              <w:rPr>
                <w:rFonts w:ascii="Times New Roman" w:hAnsi="Times New Roman" w:cs="Times New Roman"/>
                <w:b/>
                <w:bCs/>
                <w:sz w:val="24"/>
                <w:szCs w:val="24"/>
              </w:rPr>
              <w:t>986 880</w:t>
            </w:r>
          </w:p>
        </w:tc>
        <w:tc>
          <w:tcPr>
            <w:tcW w:w="848" w:type="dxa"/>
            <w:tcBorders>
              <w:top w:val="nil"/>
              <w:left w:val="nil"/>
              <w:bottom w:val="single" w:sz="4" w:space="0" w:color="auto"/>
              <w:right w:val="single" w:sz="4" w:space="0" w:color="auto"/>
            </w:tcBorders>
            <w:noWrap/>
            <w:vAlign w:val="center"/>
          </w:tcPr>
          <w:p w:rsidR="00526A82" w:rsidRPr="00C33E32" w:rsidRDefault="00526A82" w:rsidP="007C4344">
            <w:pPr>
              <w:jc w:val="right"/>
              <w:rPr>
                <w:rFonts w:ascii="Times New Roman" w:hAnsi="Times New Roman" w:cs="Times New Roman"/>
                <w:b/>
                <w:bCs/>
                <w:sz w:val="24"/>
                <w:szCs w:val="24"/>
              </w:rPr>
            </w:pPr>
            <w:r w:rsidRPr="00C33E32">
              <w:rPr>
                <w:rFonts w:ascii="Times New Roman" w:hAnsi="Times New Roman" w:cs="Times New Roman"/>
                <w:b/>
                <w:bCs/>
                <w:sz w:val="24"/>
                <w:szCs w:val="24"/>
              </w:rPr>
              <w:t>771</w:t>
            </w:r>
          </w:p>
        </w:tc>
      </w:tr>
      <w:tr w:rsidR="00526A82" w:rsidRPr="00C33E32" w:rsidTr="00B83783">
        <w:trPr>
          <w:trHeight w:val="286"/>
        </w:trPr>
        <w:tc>
          <w:tcPr>
            <w:tcW w:w="2832" w:type="dxa"/>
            <w:tcBorders>
              <w:top w:val="nil"/>
              <w:left w:val="single" w:sz="4" w:space="0" w:color="auto"/>
              <w:bottom w:val="single" w:sz="4" w:space="0" w:color="auto"/>
              <w:right w:val="single" w:sz="4" w:space="0" w:color="auto"/>
            </w:tcBorders>
            <w:vAlign w:val="center"/>
          </w:tcPr>
          <w:p w:rsidR="00526A82" w:rsidRPr="00C33E32" w:rsidRDefault="00526A82" w:rsidP="007C4344">
            <w:pPr>
              <w:rPr>
                <w:rFonts w:ascii="Times New Roman" w:hAnsi="Times New Roman" w:cs="Times New Roman"/>
                <w:sz w:val="24"/>
                <w:szCs w:val="24"/>
              </w:rPr>
            </w:pPr>
            <w:r w:rsidRPr="00C33E32">
              <w:rPr>
                <w:rFonts w:ascii="Times New Roman" w:hAnsi="Times New Roman" w:cs="Times New Roman"/>
                <w:sz w:val="24"/>
                <w:szCs w:val="24"/>
              </w:rPr>
              <w:t>Ebből: Üzemanyag</w:t>
            </w:r>
          </w:p>
        </w:tc>
        <w:tc>
          <w:tcPr>
            <w:tcW w:w="1275" w:type="dxa"/>
            <w:tcBorders>
              <w:top w:val="nil"/>
              <w:left w:val="nil"/>
              <w:bottom w:val="single" w:sz="4" w:space="0" w:color="auto"/>
              <w:right w:val="single" w:sz="4" w:space="0" w:color="auto"/>
            </w:tcBorders>
            <w:noWrap/>
            <w:vAlign w:val="center"/>
          </w:tcPr>
          <w:p w:rsidR="00526A82" w:rsidRPr="00C33E32" w:rsidRDefault="00526A82" w:rsidP="007C4344">
            <w:pPr>
              <w:jc w:val="right"/>
              <w:rPr>
                <w:rFonts w:ascii="Times New Roman" w:hAnsi="Times New Roman" w:cs="Times New Roman"/>
                <w:sz w:val="24"/>
                <w:szCs w:val="24"/>
              </w:rPr>
            </w:pPr>
            <w:r w:rsidRPr="00C33E32">
              <w:rPr>
                <w:rFonts w:ascii="Times New Roman" w:hAnsi="Times New Roman" w:cs="Times New Roman"/>
                <w:sz w:val="24"/>
                <w:szCs w:val="24"/>
              </w:rPr>
              <w:t>6 559</w:t>
            </w:r>
          </w:p>
        </w:tc>
        <w:tc>
          <w:tcPr>
            <w:tcW w:w="1270" w:type="dxa"/>
            <w:tcBorders>
              <w:top w:val="nil"/>
              <w:left w:val="nil"/>
              <w:bottom w:val="single" w:sz="4" w:space="0" w:color="auto"/>
              <w:right w:val="single" w:sz="4" w:space="0" w:color="auto"/>
            </w:tcBorders>
            <w:noWrap/>
            <w:vAlign w:val="center"/>
          </w:tcPr>
          <w:p w:rsidR="00526A82" w:rsidRPr="00C33E32" w:rsidRDefault="00526A82" w:rsidP="007C4344">
            <w:pPr>
              <w:jc w:val="right"/>
              <w:rPr>
                <w:rFonts w:ascii="Times New Roman" w:hAnsi="Times New Roman" w:cs="Times New Roman"/>
                <w:sz w:val="24"/>
                <w:szCs w:val="24"/>
              </w:rPr>
            </w:pPr>
            <w:r w:rsidRPr="00C33E32">
              <w:rPr>
                <w:rFonts w:ascii="Times New Roman" w:hAnsi="Times New Roman" w:cs="Times New Roman"/>
                <w:sz w:val="24"/>
                <w:szCs w:val="24"/>
              </w:rPr>
              <w:t>317 608</w:t>
            </w:r>
          </w:p>
        </w:tc>
        <w:tc>
          <w:tcPr>
            <w:tcW w:w="828" w:type="dxa"/>
            <w:tcBorders>
              <w:top w:val="nil"/>
              <w:left w:val="nil"/>
              <w:bottom w:val="single" w:sz="4" w:space="0" w:color="auto"/>
              <w:right w:val="single" w:sz="4" w:space="0" w:color="auto"/>
            </w:tcBorders>
            <w:noWrap/>
            <w:vAlign w:val="center"/>
          </w:tcPr>
          <w:p w:rsidR="00526A82" w:rsidRPr="00C33E32" w:rsidRDefault="00526A82" w:rsidP="007C4344">
            <w:pPr>
              <w:jc w:val="right"/>
              <w:rPr>
                <w:rFonts w:ascii="Times New Roman" w:hAnsi="Times New Roman" w:cs="Times New Roman"/>
                <w:sz w:val="24"/>
                <w:szCs w:val="24"/>
              </w:rPr>
            </w:pPr>
            <w:r w:rsidRPr="00C33E32">
              <w:rPr>
                <w:rFonts w:ascii="Times New Roman" w:hAnsi="Times New Roman" w:cs="Times New Roman"/>
                <w:sz w:val="24"/>
                <w:szCs w:val="24"/>
              </w:rPr>
              <w:t>296</w:t>
            </w:r>
          </w:p>
        </w:tc>
        <w:tc>
          <w:tcPr>
            <w:tcW w:w="1203" w:type="dxa"/>
            <w:tcBorders>
              <w:top w:val="nil"/>
              <w:left w:val="nil"/>
              <w:bottom w:val="single" w:sz="4" w:space="0" w:color="auto"/>
              <w:right w:val="single" w:sz="4" w:space="0" w:color="auto"/>
            </w:tcBorders>
            <w:noWrap/>
            <w:vAlign w:val="center"/>
          </w:tcPr>
          <w:p w:rsidR="00526A82" w:rsidRPr="00C33E32" w:rsidRDefault="00526A82" w:rsidP="007C4344">
            <w:pPr>
              <w:jc w:val="right"/>
              <w:rPr>
                <w:rFonts w:ascii="Times New Roman" w:hAnsi="Times New Roman" w:cs="Times New Roman"/>
                <w:sz w:val="24"/>
                <w:szCs w:val="24"/>
              </w:rPr>
            </w:pPr>
            <w:r w:rsidRPr="00C33E32">
              <w:rPr>
                <w:rFonts w:ascii="Times New Roman" w:hAnsi="Times New Roman" w:cs="Times New Roman"/>
                <w:sz w:val="24"/>
                <w:szCs w:val="24"/>
              </w:rPr>
              <w:t>853 200</w:t>
            </w:r>
          </w:p>
        </w:tc>
        <w:tc>
          <w:tcPr>
            <w:tcW w:w="1233" w:type="dxa"/>
            <w:tcBorders>
              <w:top w:val="nil"/>
              <w:left w:val="nil"/>
              <w:bottom w:val="single" w:sz="4" w:space="0" w:color="auto"/>
              <w:right w:val="single" w:sz="4" w:space="0" w:color="auto"/>
            </w:tcBorders>
            <w:noWrap/>
            <w:vAlign w:val="center"/>
          </w:tcPr>
          <w:p w:rsidR="00526A82" w:rsidRPr="00C33E32" w:rsidRDefault="00526A82" w:rsidP="007C4344">
            <w:pPr>
              <w:jc w:val="right"/>
              <w:rPr>
                <w:rFonts w:ascii="Times New Roman" w:hAnsi="Times New Roman" w:cs="Times New Roman"/>
                <w:sz w:val="24"/>
                <w:szCs w:val="24"/>
              </w:rPr>
            </w:pPr>
            <w:r w:rsidRPr="00C33E32">
              <w:rPr>
                <w:rFonts w:ascii="Times New Roman" w:hAnsi="Times New Roman" w:cs="Times New Roman"/>
                <w:sz w:val="24"/>
                <w:szCs w:val="24"/>
              </w:rPr>
              <w:t>404 480</w:t>
            </w:r>
          </w:p>
        </w:tc>
        <w:tc>
          <w:tcPr>
            <w:tcW w:w="848" w:type="dxa"/>
            <w:tcBorders>
              <w:top w:val="nil"/>
              <w:left w:val="nil"/>
              <w:bottom w:val="single" w:sz="4" w:space="0" w:color="auto"/>
              <w:right w:val="single" w:sz="4" w:space="0" w:color="auto"/>
            </w:tcBorders>
            <w:noWrap/>
            <w:vAlign w:val="center"/>
          </w:tcPr>
          <w:p w:rsidR="00526A82" w:rsidRPr="00C33E32" w:rsidRDefault="00526A82" w:rsidP="007C4344">
            <w:pPr>
              <w:jc w:val="right"/>
              <w:rPr>
                <w:rFonts w:ascii="Times New Roman" w:hAnsi="Times New Roman" w:cs="Times New Roman"/>
                <w:sz w:val="24"/>
                <w:szCs w:val="24"/>
              </w:rPr>
            </w:pPr>
            <w:r w:rsidRPr="00C33E32">
              <w:rPr>
                <w:rFonts w:ascii="Times New Roman" w:hAnsi="Times New Roman" w:cs="Times New Roman"/>
                <w:sz w:val="24"/>
                <w:szCs w:val="24"/>
              </w:rPr>
              <w:t>316</w:t>
            </w:r>
          </w:p>
        </w:tc>
      </w:tr>
      <w:tr w:rsidR="00526A82" w:rsidRPr="00C33E32" w:rsidTr="00B83783">
        <w:trPr>
          <w:trHeight w:val="354"/>
        </w:trPr>
        <w:tc>
          <w:tcPr>
            <w:tcW w:w="2832" w:type="dxa"/>
            <w:tcBorders>
              <w:top w:val="nil"/>
              <w:left w:val="single" w:sz="4" w:space="0" w:color="auto"/>
              <w:bottom w:val="single" w:sz="4" w:space="0" w:color="auto"/>
              <w:right w:val="single" w:sz="4" w:space="0" w:color="auto"/>
            </w:tcBorders>
            <w:vAlign w:val="center"/>
          </w:tcPr>
          <w:p w:rsidR="00526A82" w:rsidRPr="00C33E32" w:rsidRDefault="00526A82" w:rsidP="007C4344">
            <w:pPr>
              <w:rPr>
                <w:rFonts w:ascii="Times New Roman" w:hAnsi="Times New Roman" w:cs="Times New Roman"/>
                <w:sz w:val="24"/>
                <w:szCs w:val="24"/>
              </w:rPr>
            </w:pPr>
            <w:r w:rsidRPr="00C33E32">
              <w:rPr>
                <w:rFonts w:ascii="Times New Roman" w:hAnsi="Times New Roman" w:cs="Times New Roman"/>
                <w:sz w:val="24"/>
                <w:szCs w:val="24"/>
              </w:rPr>
              <w:t>Gépkocsi fenntartási ktg</w:t>
            </w:r>
          </w:p>
        </w:tc>
        <w:tc>
          <w:tcPr>
            <w:tcW w:w="1275" w:type="dxa"/>
            <w:tcBorders>
              <w:top w:val="nil"/>
              <w:left w:val="nil"/>
              <w:bottom w:val="single" w:sz="4" w:space="0" w:color="auto"/>
              <w:right w:val="single" w:sz="4" w:space="0" w:color="auto"/>
            </w:tcBorders>
            <w:noWrap/>
            <w:vAlign w:val="center"/>
          </w:tcPr>
          <w:p w:rsidR="00526A82" w:rsidRPr="00C33E32" w:rsidRDefault="00526A82" w:rsidP="007C4344">
            <w:pPr>
              <w:jc w:val="right"/>
              <w:rPr>
                <w:rFonts w:ascii="Times New Roman" w:hAnsi="Times New Roman" w:cs="Times New Roman"/>
                <w:sz w:val="24"/>
                <w:szCs w:val="24"/>
              </w:rPr>
            </w:pPr>
            <w:r w:rsidRPr="00C33E32">
              <w:rPr>
                <w:rFonts w:ascii="Times New Roman" w:hAnsi="Times New Roman" w:cs="Times New Roman"/>
                <w:sz w:val="24"/>
                <w:szCs w:val="24"/>
              </w:rPr>
              <w:t>5 831</w:t>
            </w:r>
          </w:p>
        </w:tc>
        <w:tc>
          <w:tcPr>
            <w:tcW w:w="1270" w:type="dxa"/>
            <w:tcBorders>
              <w:top w:val="nil"/>
              <w:left w:val="nil"/>
              <w:bottom w:val="single" w:sz="4" w:space="0" w:color="auto"/>
              <w:right w:val="single" w:sz="4" w:space="0" w:color="auto"/>
            </w:tcBorders>
            <w:noWrap/>
            <w:vAlign w:val="center"/>
          </w:tcPr>
          <w:p w:rsidR="00526A82" w:rsidRPr="00C33E32" w:rsidRDefault="00526A82" w:rsidP="007C4344">
            <w:pPr>
              <w:jc w:val="right"/>
              <w:rPr>
                <w:rFonts w:ascii="Times New Roman" w:hAnsi="Times New Roman" w:cs="Times New Roman"/>
                <w:sz w:val="24"/>
                <w:szCs w:val="24"/>
              </w:rPr>
            </w:pPr>
            <w:r w:rsidRPr="00C33E32">
              <w:rPr>
                <w:rFonts w:ascii="Times New Roman" w:hAnsi="Times New Roman" w:cs="Times New Roman"/>
                <w:sz w:val="24"/>
                <w:szCs w:val="24"/>
              </w:rPr>
              <w:t>353 017</w:t>
            </w:r>
          </w:p>
        </w:tc>
        <w:tc>
          <w:tcPr>
            <w:tcW w:w="828" w:type="dxa"/>
            <w:tcBorders>
              <w:top w:val="nil"/>
              <w:left w:val="nil"/>
              <w:bottom w:val="single" w:sz="4" w:space="0" w:color="auto"/>
              <w:right w:val="single" w:sz="4" w:space="0" w:color="auto"/>
            </w:tcBorders>
            <w:noWrap/>
            <w:vAlign w:val="center"/>
          </w:tcPr>
          <w:p w:rsidR="00526A82" w:rsidRPr="00C33E32" w:rsidRDefault="00526A82" w:rsidP="007C4344">
            <w:pPr>
              <w:jc w:val="right"/>
              <w:rPr>
                <w:rFonts w:ascii="Times New Roman" w:hAnsi="Times New Roman" w:cs="Times New Roman"/>
                <w:sz w:val="24"/>
                <w:szCs w:val="24"/>
              </w:rPr>
            </w:pPr>
            <w:r w:rsidRPr="00C33E32">
              <w:rPr>
                <w:rFonts w:ascii="Times New Roman" w:hAnsi="Times New Roman" w:cs="Times New Roman"/>
                <w:sz w:val="24"/>
                <w:szCs w:val="24"/>
              </w:rPr>
              <w:t>329</w:t>
            </w:r>
          </w:p>
        </w:tc>
        <w:tc>
          <w:tcPr>
            <w:tcW w:w="1203" w:type="dxa"/>
            <w:tcBorders>
              <w:top w:val="nil"/>
              <w:left w:val="nil"/>
              <w:bottom w:val="single" w:sz="4" w:space="0" w:color="auto"/>
              <w:right w:val="single" w:sz="4" w:space="0" w:color="auto"/>
            </w:tcBorders>
            <w:noWrap/>
            <w:vAlign w:val="center"/>
          </w:tcPr>
          <w:p w:rsidR="00526A82" w:rsidRPr="00C33E32" w:rsidRDefault="00526A82" w:rsidP="007C4344">
            <w:pPr>
              <w:jc w:val="right"/>
              <w:rPr>
                <w:rFonts w:ascii="Times New Roman" w:hAnsi="Times New Roman" w:cs="Times New Roman"/>
                <w:sz w:val="24"/>
                <w:szCs w:val="24"/>
              </w:rPr>
            </w:pPr>
            <w:r w:rsidRPr="00C33E32">
              <w:rPr>
                <w:rFonts w:ascii="Times New Roman" w:hAnsi="Times New Roman" w:cs="Times New Roman"/>
                <w:sz w:val="24"/>
                <w:szCs w:val="24"/>
              </w:rPr>
              <w:t>945 000</w:t>
            </w:r>
          </w:p>
        </w:tc>
        <w:tc>
          <w:tcPr>
            <w:tcW w:w="1233" w:type="dxa"/>
            <w:tcBorders>
              <w:top w:val="nil"/>
              <w:left w:val="nil"/>
              <w:bottom w:val="single" w:sz="4" w:space="0" w:color="auto"/>
              <w:right w:val="single" w:sz="4" w:space="0" w:color="auto"/>
            </w:tcBorders>
            <w:noWrap/>
            <w:vAlign w:val="center"/>
          </w:tcPr>
          <w:p w:rsidR="00526A82" w:rsidRPr="00C33E32" w:rsidRDefault="00526A82" w:rsidP="007C4344">
            <w:pPr>
              <w:jc w:val="right"/>
              <w:rPr>
                <w:rFonts w:ascii="Times New Roman" w:hAnsi="Times New Roman" w:cs="Times New Roman"/>
                <w:sz w:val="24"/>
                <w:szCs w:val="24"/>
              </w:rPr>
            </w:pPr>
            <w:r w:rsidRPr="00C33E32">
              <w:rPr>
                <w:rFonts w:ascii="Times New Roman" w:hAnsi="Times New Roman" w:cs="Times New Roman"/>
                <w:sz w:val="24"/>
                <w:szCs w:val="24"/>
              </w:rPr>
              <w:t>448 000</w:t>
            </w:r>
          </w:p>
        </w:tc>
        <w:tc>
          <w:tcPr>
            <w:tcW w:w="848" w:type="dxa"/>
            <w:tcBorders>
              <w:top w:val="nil"/>
              <w:left w:val="nil"/>
              <w:bottom w:val="single" w:sz="4" w:space="0" w:color="auto"/>
              <w:right w:val="single" w:sz="4" w:space="0" w:color="auto"/>
            </w:tcBorders>
            <w:noWrap/>
            <w:vAlign w:val="center"/>
          </w:tcPr>
          <w:p w:rsidR="00526A82" w:rsidRPr="00C33E32" w:rsidRDefault="00526A82" w:rsidP="007C4344">
            <w:pPr>
              <w:jc w:val="right"/>
              <w:rPr>
                <w:rFonts w:ascii="Times New Roman" w:hAnsi="Times New Roman" w:cs="Times New Roman"/>
                <w:sz w:val="24"/>
                <w:szCs w:val="24"/>
              </w:rPr>
            </w:pPr>
            <w:r w:rsidRPr="00C33E32">
              <w:rPr>
                <w:rFonts w:ascii="Times New Roman" w:hAnsi="Times New Roman" w:cs="Times New Roman"/>
                <w:sz w:val="24"/>
                <w:szCs w:val="24"/>
              </w:rPr>
              <w:t>350</w:t>
            </w:r>
          </w:p>
        </w:tc>
      </w:tr>
      <w:tr w:rsidR="00526A82" w:rsidRPr="00C33E32" w:rsidTr="00B83783">
        <w:trPr>
          <w:trHeight w:val="354"/>
        </w:trPr>
        <w:tc>
          <w:tcPr>
            <w:tcW w:w="2832" w:type="dxa"/>
            <w:tcBorders>
              <w:top w:val="nil"/>
              <w:left w:val="single" w:sz="4" w:space="0" w:color="auto"/>
              <w:bottom w:val="single" w:sz="4" w:space="0" w:color="auto"/>
              <w:right w:val="single" w:sz="4" w:space="0" w:color="auto"/>
            </w:tcBorders>
            <w:vAlign w:val="center"/>
          </w:tcPr>
          <w:p w:rsidR="00526A82" w:rsidRPr="00C33E32" w:rsidRDefault="00526A82" w:rsidP="007C4344">
            <w:pPr>
              <w:rPr>
                <w:rFonts w:ascii="Times New Roman" w:hAnsi="Times New Roman" w:cs="Times New Roman"/>
                <w:sz w:val="24"/>
                <w:szCs w:val="24"/>
              </w:rPr>
            </w:pPr>
            <w:r w:rsidRPr="00C33E32">
              <w:rPr>
                <w:rFonts w:ascii="Times New Roman" w:hAnsi="Times New Roman" w:cs="Times New Roman"/>
                <w:sz w:val="24"/>
                <w:szCs w:val="24"/>
              </w:rPr>
              <w:t>Egyéb(reklám,hirdetés,nyomtatvány</w:t>
            </w:r>
          </w:p>
        </w:tc>
        <w:tc>
          <w:tcPr>
            <w:tcW w:w="1275" w:type="dxa"/>
            <w:tcBorders>
              <w:top w:val="nil"/>
              <w:left w:val="nil"/>
              <w:bottom w:val="single" w:sz="4" w:space="0" w:color="auto"/>
              <w:right w:val="single" w:sz="4" w:space="0" w:color="auto"/>
            </w:tcBorders>
            <w:vAlign w:val="center"/>
          </w:tcPr>
          <w:p w:rsidR="00526A82" w:rsidRPr="00C33E32" w:rsidRDefault="00526A82" w:rsidP="007C4344">
            <w:pPr>
              <w:jc w:val="right"/>
              <w:rPr>
                <w:rFonts w:ascii="Times New Roman" w:hAnsi="Times New Roman" w:cs="Times New Roman"/>
                <w:sz w:val="24"/>
                <w:szCs w:val="24"/>
              </w:rPr>
            </w:pPr>
            <w:r w:rsidRPr="00C33E32">
              <w:rPr>
                <w:rFonts w:ascii="Times New Roman" w:hAnsi="Times New Roman" w:cs="Times New Roman"/>
                <w:sz w:val="24"/>
                <w:szCs w:val="24"/>
              </w:rPr>
              <w:t>3 887</w:t>
            </w:r>
          </w:p>
        </w:tc>
        <w:tc>
          <w:tcPr>
            <w:tcW w:w="1270" w:type="dxa"/>
            <w:tcBorders>
              <w:top w:val="nil"/>
              <w:left w:val="nil"/>
              <w:bottom w:val="single" w:sz="4" w:space="0" w:color="auto"/>
              <w:right w:val="single" w:sz="4" w:space="0" w:color="auto"/>
            </w:tcBorders>
            <w:vAlign w:val="center"/>
          </w:tcPr>
          <w:p w:rsidR="00526A82" w:rsidRPr="00C33E32" w:rsidRDefault="00526A82" w:rsidP="007C4344">
            <w:pPr>
              <w:jc w:val="right"/>
              <w:rPr>
                <w:rFonts w:ascii="Times New Roman" w:hAnsi="Times New Roman" w:cs="Times New Roman"/>
                <w:sz w:val="24"/>
                <w:szCs w:val="24"/>
              </w:rPr>
            </w:pPr>
            <w:r w:rsidRPr="00C33E32">
              <w:rPr>
                <w:rFonts w:ascii="Times New Roman" w:hAnsi="Times New Roman" w:cs="Times New Roman"/>
                <w:sz w:val="24"/>
                <w:szCs w:val="24"/>
              </w:rPr>
              <w:t>108 373</w:t>
            </w:r>
          </w:p>
        </w:tc>
        <w:tc>
          <w:tcPr>
            <w:tcW w:w="828" w:type="dxa"/>
            <w:tcBorders>
              <w:top w:val="nil"/>
              <w:left w:val="nil"/>
              <w:bottom w:val="single" w:sz="4" w:space="0" w:color="auto"/>
              <w:right w:val="single" w:sz="4" w:space="0" w:color="auto"/>
            </w:tcBorders>
            <w:noWrap/>
            <w:vAlign w:val="center"/>
          </w:tcPr>
          <w:p w:rsidR="00526A82" w:rsidRPr="00C33E32" w:rsidRDefault="00526A82" w:rsidP="007C4344">
            <w:pPr>
              <w:jc w:val="right"/>
              <w:rPr>
                <w:rFonts w:ascii="Times New Roman" w:hAnsi="Times New Roman" w:cs="Times New Roman"/>
                <w:sz w:val="24"/>
                <w:szCs w:val="24"/>
              </w:rPr>
            </w:pPr>
            <w:r w:rsidRPr="00C33E32">
              <w:rPr>
                <w:rFonts w:ascii="Times New Roman" w:hAnsi="Times New Roman" w:cs="Times New Roman"/>
                <w:sz w:val="24"/>
                <w:szCs w:val="24"/>
              </w:rPr>
              <w:t>101</w:t>
            </w:r>
          </w:p>
        </w:tc>
        <w:tc>
          <w:tcPr>
            <w:tcW w:w="1203" w:type="dxa"/>
            <w:tcBorders>
              <w:top w:val="nil"/>
              <w:left w:val="nil"/>
              <w:bottom w:val="single" w:sz="4" w:space="0" w:color="auto"/>
              <w:right w:val="single" w:sz="4" w:space="0" w:color="auto"/>
            </w:tcBorders>
            <w:noWrap/>
            <w:vAlign w:val="center"/>
          </w:tcPr>
          <w:p w:rsidR="00526A82" w:rsidRPr="00C33E32" w:rsidRDefault="00526A82" w:rsidP="007C4344">
            <w:pPr>
              <w:jc w:val="right"/>
              <w:rPr>
                <w:rFonts w:ascii="Times New Roman" w:hAnsi="Times New Roman" w:cs="Times New Roman"/>
                <w:sz w:val="24"/>
                <w:szCs w:val="24"/>
              </w:rPr>
            </w:pPr>
            <w:r w:rsidRPr="00C33E32">
              <w:rPr>
                <w:rFonts w:ascii="Times New Roman" w:hAnsi="Times New Roman" w:cs="Times New Roman"/>
                <w:sz w:val="24"/>
                <w:szCs w:val="24"/>
              </w:rPr>
              <w:t>283 500</w:t>
            </w:r>
          </w:p>
        </w:tc>
        <w:tc>
          <w:tcPr>
            <w:tcW w:w="1233" w:type="dxa"/>
            <w:tcBorders>
              <w:top w:val="nil"/>
              <w:left w:val="nil"/>
              <w:bottom w:val="single" w:sz="4" w:space="0" w:color="auto"/>
              <w:right w:val="single" w:sz="4" w:space="0" w:color="auto"/>
            </w:tcBorders>
            <w:noWrap/>
            <w:vAlign w:val="center"/>
          </w:tcPr>
          <w:p w:rsidR="00526A82" w:rsidRPr="00C33E32" w:rsidRDefault="00526A82" w:rsidP="007C4344">
            <w:pPr>
              <w:jc w:val="right"/>
              <w:rPr>
                <w:rFonts w:ascii="Times New Roman" w:hAnsi="Times New Roman" w:cs="Times New Roman"/>
                <w:sz w:val="24"/>
                <w:szCs w:val="24"/>
              </w:rPr>
            </w:pPr>
            <w:r w:rsidRPr="00C33E32">
              <w:rPr>
                <w:rFonts w:ascii="Times New Roman" w:hAnsi="Times New Roman" w:cs="Times New Roman"/>
                <w:sz w:val="24"/>
                <w:szCs w:val="24"/>
              </w:rPr>
              <w:t>134 400</w:t>
            </w:r>
          </w:p>
        </w:tc>
        <w:tc>
          <w:tcPr>
            <w:tcW w:w="848" w:type="dxa"/>
            <w:tcBorders>
              <w:top w:val="nil"/>
              <w:left w:val="nil"/>
              <w:bottom w:val="single" w:sz="4" w:space="0" w:color="auto"/>
              <w:right w:val="single" w:sz="4" w:space="0" w:color="auto"/>
            </w:tcBorders>
            <w:noWrap/>
            <w:vAlign w:val="center"/>
          </w:tcPr>
          <w:p w:rsidR="00526A82" w:rsidRPr="00C33E32" w:rsidRDefault="00526A82" w:rsidP="007C4344">
            <w:pPr>
              <w:jc w:val="right"/>
              <w:rPr>
                <w:rFonts w:ascii="Times New Roman" w:hAnsi="Times New Roman" w:cs="Times New Roman"/>
                <w:sz w:val="24"/>
                <w:szCs w:val="24"/>
              </w:rPr>
            </w:pPr>
            <w:r w:rsidRPr="00C33E32">
              <w:rPr>
                <w:rFonts w:ascii="Times New Roman" w:hAnsi="Times New Roman" w:cs="Times New Roman"/>
                <w:sz w:val="24"/>
                <w:szCs w:val="24"/>
              </w:rPr>
              <w:t>105</w:t>
            </w:r>
          </w:p>
        </w:tc>
      </w:tr>
      <w:tr w:rsidR="00526A82" w:rsidRPr="00C33E32" w:rsidTr="00B83783">
        <w:trPr>
          <w:trHeight w:val="286"/>
        </w:trPr>
        <w:tc>
          <w:tcPr>
            <w:tcW w:w="2832" w:type="dxa"/>
            <w:tcBorders>
              <w:top w:val="nil"/>
              <w:left w:val="single" w:sz="4" w:space="0" w:color="auto"/>
              <w:bottom w:val="single" w:sz="4" w:space="0" w:color="auto"/>
              <w:right w:val="single" w:sz="4" w:space="0" w:color="auto"/>
            </w:tcBorders>
            <w:vAlign w:val="center"/>
          </w:tcPr>
          <w:p w:rsidR="00526A82" w:rsidRPr="00C33E32" w:rsidRDefault="00526A82" w:rsidP="007C4344">
            <w:pPr>
              <w:rPr>
                <w:rFonts w:ascii="Times New Roman" w:hAnsi="Times New Roman" w:cs="Times New Roman"/>
                <w:b/>
                <w:bCs/>
                <w:sz w:val="24"/>
                <w:szCs w:val="24"/>
              </w:rPr>
            </w:pPr>
            <w:r w:rsidRPr="00C33E32">
              <w:rPr>
                <w:rFonts w:ascii="Times New Roman" w:hAnsi="Times New Roman" w:cs="Times New Roman"/>
                <w:b/>
                <w:bCs/>
                <w:sz w:val="24"/>
                <w:szCs w:val="24"/>
              </w:rPr>
              <w:t>Bér+járulék</w:t>
            </w:r>
          </w:p>
        </w:tc>
        <w:tc>
          <w:tcPr>
            <w:tcW w:w="1275" w:type="dxa"/>
            <w:tcBorders>
              <w:top w:val="nil"/>
              <w:left w:val="nil"/>
              <w:bottom w:val="single" w:sz="4" w:space="0" w:color="auto"/>
              <w:right w:val="single" w:sz="4" w:space="0" w:color="auto"/>
            </w:tcBorders>
            <w:noWrap/>
            <w:vAlign w:val="center"/>
          </w:tcPr>
          <w:p w:rsidR="00526A82" w:rsidRPr="00C33E32" w:rsidRDefault="00526A82" w:rsidP="007C4344">
            <w:pPr>
              <w:jc w:val="right"/>
              <w:rPr>
                <w:rFonts w:ascii="Times New Roman" w:hAnsi="Times New Roman" w:cs="Times New Roman"/>
                <w:b/>
                <w:bCs/>
                <w:sz w:val="24"/>
                <w:szCs w:val="24"/>
              </w:rPr>
            </w:pPr>
            <w:r w:rsidRPr="00C33E32">
              <w:rPr>
                <w:rFonts w:ascii="Times New Roman" w:hAnsi="Times New Roman" w:cs="Times New Roman"/>
                <w:b/>
                <w:bCs/>
                <w:sz w:val="24"/>
                <w:szCs w:val="24"/>
              </w:rPr>
              <w:t>8 933</w:t>
            </w:r>
          </w:p>
        </w:tc>
        <w:tc>
          <w:tcPr>
            <w:tcW w:w="1270" w:type="dxa"/>
            <w:tcBorders>
              <w:top w:val="nil"/>
              <w:left w:val="nil"/>
              <w:bottom w:val="single" w:sz="4" w:space="0" w:color="auto"/>
              <w:right w:val="single" w:sz="4" w:space="0" w:color="auto"/>
            </w:tcBorders>
            <w:noWrap/>
            <w:vAlign w:val="center"/>
          </w:tcPr>
          <w:p w:rsidR="00526A82" w:rsidRPr="00C33E32" w:rsidRDefault="00526A82" w:rsidP="007C4344">
            <w:pPr>
              <w:jc w:val="right"/>
              <w:rPr>
                <w:rFonts w:ascii="Times New Roman" w:hAnsi="Times New Roman" w:cs="Times New Roman"/>
                <w:b/>
                <w:bCs/>
                <w:sz w:val="24"/>
                <w:szCs w:val="24"/>
              </w:rPr>
            </w:pPr>
            <w:r w:rsidRPr="00C33E32">
              <w:rPr>
                <w:rFonts w:ascii="Times New Roman" w:hAnsi="Times New Roman" w:cs="Times New Roman"/>
                <w:b/>
                <w:bCs/>
                <w:sz w:val="24"/>
                <w:szCs w:val="24"/>
              </w:rPr>
              <w:t>340 141</w:t>
            </w:r>
          </w:p>
        </w:tc>
        <w:tc>
          <w:tcPr>
            <w:tcW w:w="828" w:type="dxa"/>
            <w:tcBorders>
              <w:top w:val="nil"/>
              <w:left w:val="nil"/>
              <w:bottom w:val="single" w:sz="4" w:space="0" w:color="auto"/>
              <w:right w:val="single" w:sz="4" w:space="0" w:color="auto"/>
            </w:tcBorders>
            <w:noWrap/>
            <w:vAlign w:val="center"/>
          </w:tcPr>
          <w:p w:rsidR="00526A82" w:rsidRPr="00C33E32" w:rsidRDefault="00526A82" w:rsidP="007C4344">
            <w:pPr>
              <w:jc w:val="right"/>
              <w:rPr>
                <w:rFonts w:ascii="Times New Roman" w:hAnsi="Times New Roman" w:cs="Times New Roman"/>
                <w:b/>
                <w:bCs/>
                <w:sz w:val="24"/>
                <w:szCs w:val="24"/>
              </w:rPr>
            </w:pPr>
            <w:r w:rsidRPr="00C33E32">
              <w:rPr>
                <w:rFonts w:ascii="Times New Roman" w:hAnsi="Times New Roman" w:cs="Times New Roman"/>
                <w:b/>
                <w:bCs/>
                <w:sz w:val="24"/>
                <w:szCs w:val="24"/>
              </w:rPr>
              <w:t>317</w:t>
            </w:r>
          </w:p>
        </w:tc>
        <w:tc>
          <w:tcPr>
            <w:tcW w:w="1203" w:type="dxa"/>
            <w:tcBorders>
              <w:top w:val="nil"/>
              <w:left w:val="nil"/>
              <w:bottom w:val="single" w:sz="4" w:space="0" w:color="auto"/>
              <w:right w:val="single" w:sz="4" w:space="0" w:color="auto"/>
            </w:tcBorders>
            <w:noWrap/>
            <w:vAlign w:val="center"/>
          </w:tcPr>
          <w:p w:rsidR="00526A82" w:rsidRPr="00C33E32" w:rsidRDefault="00526A82" w:rsidP="007C4344">
            <w:pPr>
              <w:jc w:val="right"/>
              <w:rPr>
                <w:rFonts w:ascii="Times New Roman" w:hAnsi="Times New Roman" w:cs="Times New Roman"/>
                <w:b/>
                <w:bCs/>
                <w:sz w:val="24"/>
                <w:szCs w:val="24"/>
              </w:rPr>
            </w:pPr>
            <w:r w:rsidRPr="00C33E32">
              <w:rPr>
                <w:rFonts w:ascii="Times New Roman" w:hAnsi="Times New Roman" w:cs="Times New Roman"/>
                <w:b/>
                <w:bCs/>
                <w:sz w:val="24"/>
                <w:szCs w:val="24"/>
              </w:rPr>
              <w:t>912 600</w:t>
            </w:r>
          </w:p>
        </w:tc>
        <w:tc>
          <w:tcPr>
            <w:tcW w:w="1233" w:type="dxa"/>
            <w:tcBorders>
              <w:top w:val="nil"/>
              <w:left w:val="nil"/>
              <w:bottom w:val="single" w:sz="4" w:space="0" w:color="auto"/>
              <w:right w:val="single" w:sz="4" w:space="0" w:color="auto"/>
            </w:tcBorders>
            <w:noWrap/>
            <w:vAlign w:val="center"/>
          </w:tcPr>
          <w:p w:rsidR="00526A82" w:rsidRPr="00C33E32" w:rsidRDefault="00526A82" w:rsidP="007C4344">
            <w:pPr>
              <w:jc w:val="right"/>
              <w:rPr>
                <w:rFonts w:ascii="Times New Roman" w:hAnsi="Times New Roman" w:cs="Times New Roman"/>
                <w:b/>
                <w:bCs/>
                <w:sz w:val="24"/>
                <w:szCs w:val="24"/>
              </w:rPr>
            </w:pPr>
            <w:r w:rsidRPr="00C33E32">
              <w:rPr>
                <w:rFonts w:ascii="Times New Roman" w:hAnsi="Times New Roman" w:cs="Times New Roman"/>
                <w:b/>
                <w:bCs/>
                <w:sz w:val="24"/>
                <w:szCs w:val="24"/>
              </w:rPr>
              <w:t>432 640</w:t>
            </w:r>
          </w:p>
        </w:tc>
        <w:tc>
          <w:tcPr>
            <w:tcW w:w="848" w:type="dxa"/>
            <w:tcBorders>
              <w:top w:val="nil"/>
              <w:left w:val="nil"/>
              <w:bottom w:val="single" w:sz="4" w:space="0" w:color="auto"/>
              <w:right w:val="single" w:sz="4" w:space="0" w:color="auto"/>
            </w:tcBorders>
            <w:noWrap/>
            <w:vAlign w:val="center"/>
          </w:tcPr>
          <w:p w:rsidR="00526A82" w:rsidRPr="00C33E32" w:rsidRDefault="00526A82" w:rsidP="007C4344">
            <w:pPr>
              <w:jc w:val="right"/>
              <w:rPr>
                <w:rFonts w:ascii="Times New Roman" w:hAnsi="Times New Roman" w:cs="Times New Roman"/>
                <w:b/>
                <w:bCs/>
                <w:sz w:val="24"/>
                <w:szCs w:val="24"/>
              </w:rPr>
            </w:pPr>
            <w:r w:rsidRPr="00C33E32">
              <w:rPr>
                <w:rFonts w:ascii="Times New Roman" w:hAnsi="Times New Roman" w:cs="Times New Roman"/>
                <w:b/>
                <w:bCs/>
                <w:sz w:val="24"/>
                <w:szCs w:val="24"/>
              </w:rPr>
              <w:t>338</w:t>
            </w:r>
          </w:p>
        </w:tc>
      </w:tr>
      <w:tr w:rsidR="00526A82" w:rsidRPr="00C33E32" w:rsidTr="00B83783">
        <w:trPr>
          <w:trHeight w:val="286"/>
        </w:trPr>
        <w:tc>
          <w:tcPr>
            <w:tcW w:w="2832" w:type="dxa"/>
            <w:tcBorders>
              <w:top w:val="nil"/>
              <w:left w:val="single" w:sz="4" w:space="0" w:color="auto"/>
              <w:bottom w:val="single" w:sz="4" w:space="0" w:color="auto"/>
              <w:right w:val="single" w:sz="4" w:space="0" w:color="auto"/>
            </w:tcBorders>
            <w:vAlign w:val="center"/>
          </w:tcPr>
          <w:p w:rsidR="00526A82" w:rsidRPr="00C33E32" w:rsidRDefault="00526A82" w:rsidP="007C4344">
            <w:pPr>
              <w:rPr>
                <w:rFonts w:ascii="Times New Roman" w:hAnsi="Times New Roman" w:cs="Times New Roman"/>
                <w:b/>
                <w:bCs/>
                <w:sz w:val="24"/>
                <w:szCs w:val="24"/>
              </w:rPr>
            </w:pPr>
            <w:r w:rsidRPr="00C33E32">
              <w:rPr>
                <w:rFonts w:ascii="Times New Roman" w:hAnsi="Times New Roman" w:cs="Times New Roman"/>
                <w:b/>
                <w:bCs/>
                <w:sz w:val="24"/>
                <w:szCs w:val="24"/>
              </w:rPr>
              <w:t>Értékcsökkenés</w:t>
            </w:r>
          </w:p>
        </w:tc>
        <w:tc>
          <w:tcPr>
            <w:tcW w:w="1275" w:type="dxa"/>
            <w:tcBorders>
              <w:top w:val="nil"/>
              <w:left w:val="nil"/>
              <w:bottom w:val="single" w:sz="4" w:space="0" w:color="auto"/>
              <w:right w:val="single" w:sz="4" w:space="0" w:color="auto"/>
            </w:tcBorders>
            <w:noWrap/>
            <w:vAlign w:val="center"/>
          </w:tcPr>
          <w:p w:rsidR="00526A82" w:rsidRPr="00C33E32" w:rsidRDefault="00526A82" w:rsidP="007C4344">
            <w:pPr>
              <w:jc w:val="right"/>
              <w:rPr>
                <w:rFonts w:ascii="Times New Roman" w:hAnsi="Times New Roman" w:cs="Times New Roman"/>
                <w:b/>
                <w:bCs/>
                <w:sz w:val="24"/>
                <w:szCs w:val="24"/>
              </w:rPr>
            </w:pPr>
            <w:r w:rsidRPr="00C33E32">
              <w:rPr>
                <w:rFonts w:ascii="Times New Roman" w:hAnsi="Times New Roman" w:cs="Times New Roman"/>
                <w:b/>
                <w:bCs/>
                <w:sz w:val="24"/>
                <w:szCs w:val="24"/>
              </w:rPr>
              <w:t>8 876</w:t>
            </w:r>
          </w:p>
        </w:tc>
        <w:tc>
          <w:tcPr>
            <w:tcW w:w="1270" w:type="dxa"/>
            <w:tcBorders>
              <w:top w:val="nil"/>
              <w:left w:val="nil"/>
              <w:bottom w:val="single" w:sz="4" w:space="0" w:color="auto"/>
              <w:right w:val="single" w:sz="4" w:space="0" w:color="auto"/>
            </w:tcBorders>
            <w:noWrap/>
            <w:vAlign w:val="center"/>
          </w:tcPr>
          <w:p w:rsidR="00526A82" w:rsidRPr="00C33E32" w:rsidRDefault="00526A82" w:rsidP="007C4344">
            <w:pPr>
              <w:jc w:val="right"/>
              <w:rPr>
                <w:rFonts w:ascii="Times New Roman" w:hAnsi="Times New Roman" w:cs="Times New Roman"/>
                <w:b/>
                <w:bCs/>
                <w:sz w:val="24"/>
                <w:szCs w:val="24"/>
              </w:rPr>
            </w:pPr>
            <w:r w:rsidRPr="00C33E32">
              <w:rPr>
                <w:rFonts w:ascii="Times New Roman" w:hAnsi="Times New Roman" w:cs="Times New Roman"/>
                <w:b/>
                <w:bCs/>
                <w:sz w:val="24"/>
                <w:szCs w:val="24"/>
              </w:rPr>
              <w:t>0</w:t>
            </w:r>
          </w:p>
        </w:tc>
        <w:tc>
          <w:tcPr>
            <w:tcW w:w="828" w:type="dxa"/>
            <w:tcBorders>
              <w:top w:val="nil"/>
              <w:left w:val="nil"/>
              <w:bottom w:val="single" w:sz="4" w:space="0" w:color="auto"/>
              <w:right w:val="single" w:sz="4" w:space="0" w:color="auto"/>
            </w:tcBorders>
            <w:noWrap/>
            <w:vAlign w:val="center"/>
          </w:tcPr>
          <w:p w:rsidR="00526A82" w:rsidRPr="00C33E32" w:rsidRDefault="00526A82" w:rsidP="007C4344">
            <w:pPr>
              <w:jc w:val="right"/>
              <w:rPr>
                <w:rFonts w:ascii="Times New Roman" w:hAnsi="Times New Roman" w:cs="Times New Roman"/>
                <w:sz w:val="24"/>
                <w:szCs w:val="24"/>
              </w:rPr>
            </w:pPr>
            <w:r w:rsidRPr="00C33E32">
              <w:rPr>
                <w:rFonts w:ascii="Times New Roman" w:hAnsi="Times New Roman" w:cs="Times New Roman"/>
                <w:sz w:val="24"/>
                <w:szCs w:val="24"/>
              </w:rPr>
              <w:t>0</w:t>
            </w:r>
          </w:p>
        </w:tc>
        <w:tc>
          <w:tcPr>
            <w:tcW w:w="1203" w:type="dxa"/>
            <w:tcBorders>
              <w:top w:val="nil"/>
              <w:left w:val="nil"/>
              <w:bottom w:val="single" w:sz="4" w:space="0" w:color="auto"/>
              <w:right w:val="single" w:sz="4" w:space="0" w:color="auto"/>
            </w:tcBorders>
            <w:noWrap/>
            <w:vAlign w:val="center"/>
          </w:tcPr>
          <w:p w:rsidR="00526A82" w:rsidRPr="00C33E32" w:rsidRDefault="00526A82" w:rsidP="007C4344">
            <w:pPr>
              <w:jc w:val="right"/>
              <w:rPr>
                <w:rFonts w:ascii="Times New Roman" w:hAnsi="Times New Roman" w:cs="Times New Roman"/>
                <w:b/>
                <w:bCs/>
                <w:sz w:val="24"/>
                <w:szCs w:val="24"/>
              </w:rPr>
            </w:pPr>
            <w:r w:rsidRPr="00C33E32">
              <w:rPr>
                <w:rFonts w:ascii="Times New Roman" w:hAnsi="Times New Roman" w:cs="Times New Roman"/>
                <w:b/>
                <w:bCs/>
                <w:sz w:val="24"/>
                <w:szCs w:val="24"/>
              </w:rPr>
              <w:t>0</w:t>
            </w:r>
          </w:p>
        </w:tc>
        <w:tc>
          <w:tcPr>
            <w:tcW w:w="1233" w:type="dxa"/>
            <w:tcBorders>
              <w:top w:val="nil"/>
              <w:left w:val="nil"/>
              <w:bottom w:val="single" w:sz="4" w:space="0" w:color="auto"/>
              <w:right w:val="single" w:sz="4" w:space="0" w:color="auto"/>
            </w:tcBorders>
            <w:noWrap/>
            <w:vAlign w:val="center"/>
          </w:tcPr>
          <w:p w:rsidR="00526A82" w:rsidRPr="00C33E32" w:rsidRDefault="00526A82" w:rsidP="007C4344">
            <w:pPr>
              <w:jc w:val="right"/>
              <w:rPr>
                <w:rFonts w:ascii="Times New Roman" w:hAnsi="Times New Roman" w:cs="Times New Roman"/>
                <w:b/>
                <w:bCs/>
                <w:sz w:val="24"/>
                <w:szCs w:val="24"/>
              </w:rPr>
            </w:pPr>
            <w:r w:rsidRPr="00C33E32">
              <w:rPr>
                <w:rFonts w:ascii="Times New Roman" w:hAnsi="Times New Roman" w:cs="Times New Roman"/>
                <w:b/>
                <w:bCs/>
                <w:sz w:val="24"/>
                <w:szCs w:val="24"/>
              </w:rPr>
              <w:t>0</w:t>
            </w:r>
          </w:p>
        </w:tc>
        <w:tc>
          <w:tcPr>
            <w:tcW w:w="848" w:type="dxa"/>
            <w:tcBorders>
              <w:top w:val="nil"/>
              <w:left w:val="nil"/>
              <w:bottom w:val="single" w:sz="4" w:space="0" w:color="auto"/>
              <w:right w:val="single" w:sz="4" w:space="0" w:color="auto"/>
            </w:tcBorders>
            <w:noWrap/>
            <w:vAlign w:val="center"/>
          </w:tcPr>
          <w:p w:rsidR="00526A82" w:rsidRPr="00C33E32" w:rsidRDefault="00526A82" w:rsidP="007C4344">
            <w:pPr>
              <w:jc w:val="right"/>
              <w:rPr>
                <w:rFonts w:ascii="Times New Roman" w:hAnsi="Times New Roman" w:cs="Times New Roman"/>
                <w:b/>
                <w:bCs/>
                <w:sz w:val="24"/>
                <w:szCs w:val="24"/>
              </w:rPr>
            </w:pPr>
            <w:r w:rsidRPr="00C33E32">
              <w:rPr>
                <w:rFonts w:ascii="Times New Roman" w:hAnsi="Times New Roman" w:cs="Times New Roman"/>
                <w:b/>
                <w:bCs/>
                <w:sz w:val="24"/>
                <w:szCs w:val="24"/>
              </w:rPr>
              <w:t>0</w:t>
            </w:r>
          </w:p>
        </w:tc>
      </w:tr>
      <w:tr w:rsidR="00526A82" w:rsidRPr="00C33E32" w:rsidTr="00B83783">
        <w:trPr>
          <w:trHeight w:val="286"/>
        </w:trPr>
        <w:tc>
          <w:tcPr>
            <w:tcW w:w="2832" w:type="dxa"/>
            <w:tcBorders>
              <w:top w:val="nil"/>
              <w:left w:val="single" w:sz="4" w:space="0" w:color="auto"/>
              <w:bottom w:val="single" w:sz="4" w:space="0" w:color="auto"/>
              <w:right w:val="single" w:sz="4" w:space="0" w:color="auto"/>
            </w:tcBorders>
            <w:vAlign w:val="center"/>
          </w:tcPr>
          <w:p w:rsidR="00526A82" w:rsidRPr="00C33E32" w:rsidRDefault="00526A82" w:rsidP="007C4344">
            <w:pPr>
              <w:rPr>
                <w:rFonts w:ascii="Times New Roman" w:hAnsi="Times New Roman" w:cs="Times New Roman"/>
                <w:b/>
                <w:bCs/>
                <w:sz w:val="24"/>
                <w:szCs w:val="24"/>
              </w:rPr>
            </w:pPr>
            <w:r w:rsidRPr="00C33E32">
              <w:rPr>
                <w:rFonts w:ascii="Times New Roman" w:hAnsi="Times New Roman" w:cs="Times New Roman"/>
                <w:b/>
                <w:bCs/>
                <w:sz w:val="24"/>
                <w:szCs w:val="24"/>
              </w:rPr>
              <w:t>Egyéb ráfordítás</w:t>
            </w:r>
          </w:p>
        </w:tc>
        <w:tc>
          <w:tcPr>
            <w:tcW w:w="1275" w:type="dxa"/>
            <w:tcBorders>
              <w:top w:val="nil"/>
              <w:left w:val="nil"/>
              <w:bottom w:val="single" w:sz="4" w:space="0" w:color="auto"/>
              <w:right w:val="single" w:sz="4" w:space="0" w:color="auto"/>
            </w:tcBorders>
            <w:noWrap/>
            <w:vAlign w:val="center"/>
          </w:tcPr>
          <w:p w:rsidR="00526A82" w:rsidRPr="00C33E32" w:rsidRDefault="00526A82" w:rsidP="007C4344">
            <w:pPr>
              <w:jc w:val="right"/>
              <w:rPr>
                <w:rFonts w:ascii="Times New Roman" w:hAnsi="Times New Roman" w:cs="Times New Roman"/>
                <w:b/>
                <w:bCs/>
                <w:sz w:val="24"/>
                <w:szCs w:val="24"/>
              </w:rPr>
            </w:pPr>
            <w:r w:rsidRPr="00C33E32">
              <w:rPr>
                <w:rFonts w:ascii="Times New Roman" w:hAnsi="Times New Roman" w:cs="Times New Roman"/>
                <w:b/>
                <w:bCs/>
                <w:sz w:val="24"/>
                <w:szCs w:val="24"/>
              </w:rPr>
              <w:t>1 641</w:t>
            </w:r>
          </w:p>
        </w:tc>
        <w:tc>
          <w:tcPr>
            <w:tcW w:w="1270" w:type="dxa"/>
            <w:tcBorders>
              <w:top w:val="nil"/>
              <w:left w:val="nil"/>
              <w:bottom w:val="single" w:sz="4" w:space="0" w:color="auto"/>
              <w:right w:val="single" w:sz="4" w:space="0" w:color="auto"/>
            </w:tcBorders>
            <w:noWrap/>
            <w:vAlign w:val="center"/>
          </w:tcPr>
          <w:p w:rsidR="00526A82" w:rsidRPr="00C33E32" w:rsidRDefault="00526A82" w:rsidP="007C4344">
            <w:pPr>
              <w:jc w:val="right"/>
              <w:rPr>
                <w:rFonts w:ascii="Times New Roman" w:hAnsi="Times New Roman" w:cs="Times New Roman"/>
                <w:b/>
                <w:bCs/>
                <w:sz w:val="24"/>
                <w:szCs w:val="24"/>
              </w:rPr>
            </w:pPr>
            <w:r w:rsidRPr="00C33E32">
              <w:rPr>
                <w:rFonts w:ascii="Times New Roman" w:hAnsi="Times New Roman" w:cs="Times New Roman"/>
                <w:b/>
                <w:bCs/>
                <w:sz w:val="24"/>
                <w:szCs w:val="24"/>
              </w:rPr>
              <w:t>114 811</w:t>
            </w:r>
          </w:p>
        </w:tc>
        <w:tc>
          <w:tcPr>
            <w:tcW w:w="828" w:type="dxa"/>
            <w:tcBorders>
              <w:top w:val="nil"/>
              <w:left w:val="nil"/>
              <w:bottom w:val="single" w:sz="4" w:space="0" w:color="auto"/>
              <w:right w:val="single" w:sz="4" w:space="0" w:color="auto"/>
            </w:tcBorders>
            <w:noWrap/>
            <w:vAlign w:val="center"/>
          </w:tcPr>
          <w:p w:rsidR="00526A82" w:rsidRPr="00C33E32" w:rsidRDefault="00526A82" w:rsidP="007C4344">
            <w:pPr>
              <w:jc w:val="right"/>
              <w:rPr>
                <w:rFonts w:ascii="Times New Roman" w:hAnsi="Times New Roman" w:cs="Times New Roman"/>
                <w:b/>
                <w:bCs/>
                <w:sz w:val="24"/>
                <w:szCs w:val="24"/>
              </w:rPr>
            </w:pPr>
            <w:r w:rsidRPr="00C33E32">
              <w:rPr>
                <w:rFonts w:ascii="Times New Roman" w:hAnsi="Times New Roman" w:cs="Times New Roman"/>
                <w:b/>
                <w:bCs/>
                <w:sz w:val="24"/>
                <w:szCs w:val="24"/>
              </w:rPr>
              <w:t>107</w:t>
            </w:r>
          </w:p>
        </w:tc>
        <w:tc>
          <w:tcPr>
            <w:tcW w:w="1203" w:type="dxa"/>
            <w:tcBorders>
              <w:top w:val="nil"/>
              <w:left w:val="nil"/>
              <w:bottom w:val="single" w:sz="4" w:space="0" w:color="auto"/>
              <w:right w:val="single" w:sz="4" w:space="0" w:color="auto"/>
            </w:tcBorders>
            <w:noWrap/>
            <w:vAlign w:val="center"/>
          </w:tcPr>
          <w:p w:rsidR="00526A82" w:rsidRPr="00C33E32" w:rsidRDefault="00526A82" w:rsidP="007C4344">
            <w:pPr>
              <w:jc w:val="right"/>
              <w:rPr>
                <w:rFonts w:ascii="Times New Roman" w:hAnsi="Times New Roman" w:cs="Times New Roman"/>
                <w:b/>
                <w:bCs/>
                <w:sz w:val="24"/>
                <w:szCs w:val="24"/>
              </w:rPr>
            </w:pPr>
            <w:r w:rsidRPr="00C33E32">
              <w:rPr>
                <w:rFonts w:ascii="Times New Roman" w:hAnsi="Times New Roman" w:cs="Times New Roman"/>
                <w:b/>
                <w:bCs/>
                <w:sz w:val="24"/>
                <w:szCs w:val="24"/>
              </w:rPr>
              <w:t>307 800</w:t>
            </w:r>
          </w:p>
        </w:tc>
        <w:tc>
          <w:tcPr>
            <w:tcW w:w="1233" w:type="dxa"/>
            <w:tcBorders>
              <w:top w:val="nil"/>
              <w:left w:val="nil"/>
              <w:bottom w:val="single" w:sz="4" w:space="0" w:color="auto"/>
              <w:right w:val="single" w:sz="4" w:space="0" w:color="auto"/>
            </w:tcBorders>
            <w:noWrap/>
            <w:vAlign w:val="center"/>
          </w:tcPr>
          <w:p w:rsidR="00526A82" w:rsidRPr="00C33E32" w:rsidRDefault="00526A82" w:rsidP="007C4344">
            <w:pPr>
              <w:jc w:val="right"/>
              <w:rPr>
                <w:rFonts w:ascii="Times New Roman" w:hAnsi="Times New Roman" w:cs="Times New Roman"/>
                <w:b/>
                <w:bCs/>
                <w:sz w:val="24"/>
                <w:szCs w:val="24"/>
              </w:rPr>
            </w:pPr>
            <w:r w:rsidRPr="00C33E32">
              <w:rPr>
                <w:rFonts w:ascii="Times New Roman" w:hAnsi="Times New Roman" w:cs="Times New Roman"/>
                <w:b/>
                <w:bCs/>
                <w:sz w:val="24"/>
                <w:szCs w:val="24"/>
              </w:rPr>
              <w:t>145 920</w:t>
            </w:r>
          </w:p>
        </w:tc>
        <w:tc>
          <w:tcPr>
            <w:tcW w:w="848" w:type="dxa"/>
            <w:tcBorders>
              <w:top w:val="nil"/>
              <w:left w:val="nil"/>
              <w:bottom w:val="single" w:sz="4" w:space="0" w:color="auto"/>
              <w:right w:val="single" w:sz="4" w:space="0" w:color="auto"/>
            </w:tcBorders>
            <w:noWrap/>
            <w:vAlign w:val="center"/>
          </w:tcPr>
          <w:p w:rsidR="00526A82" w:rsidRPr="00C33E32" w:rsidRDefault="00526A82" w:rsidP="007C4344">
            <w:pPr>
              <w:jc w:val="right"/>
              <w:rPr>
                <w:rFonts w:ascii="Times New Roman" w:hAnsi="Times New Roman" w:cs="Times New Roman"/>
                <w:b/>
                <w:bCs/>
                <w:sz w:val="24"/>
                <w:szCs w:val="24"/>
              </w:rPr>
            </w:pPr>
            <w:r w:rsidRPr="00C33E32">
              <w:rPr>
                <w:rFonts w:ascii="Times New Roman" w:hAnsi="Times New Roman" w:cs="Times New Roman"/>
                <w:b/>
                <w:bCs/>
                <w:sz w:val="24"/>
                <w:szCs w:val="24"/>
              </w:rPr>
              <w:t>114</w:t>
            </w:r>
          </w:p>
        </w:tc>
      </w:tr>
      <w:tr w:rsidR="00526A82" w:rsidRPr="00C33E32" w:rsidTr="00B83783">
        <w:trPr>
          <w:trHeight w:val="286"/>
        </w:trPr>
        <w:tc>
          <w:tcPr>
            <w:tcW w:w="2832" w:type="dxa"/>
            <w:tcBorders>
              <w:top w:val="nil"/>
              <w:left w:val="single" w:sz="4" w:space="0" w:color="auto"/>
              <w:bottom w:val="single" w:sz="4" w:space="0" w:color="auto"/>
              <w:right w:val="single" w:sz="4" w:space="0" w:color="auto"/>
            </w:tcBorders>
            <w:vAlign w:val="center"/>
          </w:tcPr>
          <w:p w:rsidR="00526A82" w:rsidRPr="00C33E32" w:rsidRDefault="00526A82" w:rsidP="007C4344">
            <w:pPr>
              <w:rPr>
                <w:rFonts w:ascii="Times New Roman" w:hAnsi="Times New Roman" w:cs="Times New Roman"/>
                <w:sz w:val="24"/>
                <w:szCs w:val="24"/>
              </w:rPr>
            </w:pPr>
            <w:r w:rsidRPr="00C33E32">
              <w:rPr>
                <w:rFonts w:ascii="Times New Roman" w:hAnsi="Times New Roman" w:cs="Times New Roman"/>
                <w:sz w:val="24"/>
                <w:szCs w:val="24"/>
              </w:rPr>
              <w:t>Ebből: Gépkocsi biztosítás</w:t>
            </w:r>
          </w:p>
        </w:tc>
        <w:tc>
          <w:tcPr>
            <w:tcW w:w="1275" w:type="dxa"/>
            <w:tcBorders>
              <w:top w:val="nil"/>
              <w:left w:val="nil"/>
              <w:bottom w:val="single" w:sz="4" w:space="0" w:color="auto"/>
              <w:right w:val="single" w:sz="4" w:space="0" w:color="auto"/>
            </w:tcBorders>
            <w:noWrap/>
            <w:vAlign w:val="center"/>
          </w:tcPr>
          <w:p w:rsidR="00526A82" w:rsidRPr="00C33E32" w:rsidRDefault="00526A82" w:rsidP="007C4344">
            <w:pPr>
              <w:jc w:val="right"/>
              <w:rPr>
                <w:rFonts w:ascii="Times New Roman" w:hAnsi="Times New Roman" w:cs="Times New Roman"/>
                <w:sz w:val="24"/>
                <w:szCs w:val="24"/>
              </w:rPr>
            </w:pPr>
            <w:r w:rsidRPr="00C33E32">
              <w:rPr>
                <w:rFonts w:ascii="Times New Roman" w:hAnsi="Times New Roman" w:cs="Times New Roman"/>
                <w:sz w:val="24"/>
                <w:szCs w:val="24"/>
              </w:rPr>
              <w:t>374</w:t>
            </w:r>
          </w:p>
        </w:tc>
        <w:tc>
          <w:tcPr>
            <w:tcW w:w="1270" w:type="dxa"/>
            <w:tcBorders>
              <w:top w:val="nil"/>
              <w:left w:val="nil"/>
              <w:bottom w:val="single" w:sz="4" w:space="0" w:color="auto"/>
              <w:right w:val="single" w:sz="4" w:space="0" w:color="auto"/>
            </w:tcBorders>
            <w:noWrap/>
            <w:vAlign w:val="center"/>
          </w:tcPr>
          <w:p w:rsidR="00526A82" w:rsidRPr="00C33E32" w:rsidRDefault="00526A82" w:rsidP="007C4344">
            <w:pPr>
              <w:jc w:val="right"/>
              <w:rPr>
                <w:rFonts w:ascii="Times New Roman" w:hAnsi="Times New Roman" w:cs="Times New Roman"/>
                <w:sz w:val="24"/>
                <w:szCs w:val="24"/>
              </w:rPr>
            </w:pPr>
            <w:r w:rsidRPr="00C33E32">
              <w:rPr>
                <w:rFonts w:ascii="Times New Roman" w:hAnsi="Times New Roman" w:cs="Times New Roman"/>
                <w:sz w:val="24"/>
                <w:szCs w:val="24"/>
              </w:rPr>
              <w:t>24 679</w:t>
            </w:r>
          </w:p>
        </w:tc>
        <w:tc>
          <w:tcPr>
            <w:tcW w:w="828" w:type="dxa"/>
            <w:tcBorders>
              <w:top w:val="nil"/>
              <w:left w:val="nil"/>
              <w:bottom w:val="single" w:sz="4" w:space="0" w:color="auto"/>
              <w:right w:val="single" w:sz="4" w:space="0" w:color="auto"/>
            </w:tcBorders>
            <w:noWrap/>
            <w:vAlign w:val="center"/>
          </w:tcPr>
          <w:p w:rsidR="00526A82" w:rsidRPr="00C33E32" w:rsidRDefault="00526A82" w:rsidP="007C4344">
            <w:pPr>
              <w:jc w:val="right"/>
              <w:rPr>
                <w:rFonts w:ascii="Times New Roman" w:hAnsi="Times New Roman" w:cs="Times New Roman"/>
                <w:sz w:val="24"/>
                <w:szCs w:val="24"/>
              </w:rPr>
            </w:pPr>
            <w:r w:rsidRPr="00C33E32">
              <w:rPr>
                <w:rFonts w:ascii="Times New Roman" w:hAnsi="Times New Roman" w:cs="Times New Roman"/>
                <w:sz w:val="24"/>
                <w:szCs w:val="24"/>
              </w:rPr>
              <w:t>23</w:t>
            </w:r>
          </w:p>
        </w:tc>
        <w:tc>
          <w:tcPr>
            <w:tcW w:w="1203" w:type="dxa"/>
            <w:tcBorders>
              <w:top w:val="nil"/>
              <w:left w:val="nil"/>
              <w:bottom w:val="single" w:sz="4" w:space="0" w:color="auto"/>
              <w:right w:val="single" w:sz="4" w:space="0" w:color="auto"/>
            </w:tcBorders>
            <w:noWrap/>
            <w:vAlign w:val="center"/>
          </w:tcPr>
          <w:p w:rsidR="00526A82" w:rsidRPr="00C33E32" w:rsidRDefault="00526A82" w:rsidP="007C4344">
            <w:pPr>
              <w:jc w:val="right"/>
              <w:rPr>
                <w:rFonts w:ascii="Times New Roman" w:hAnsi="Times New Roman" w:cs="Times New Roman"/>
                <w:sz w:val="24"/>
                <w:szCs w:val="24"/>
              </w:rPr>
            </w:pPr>
            <w:r w:rsidRPr="00C33E32">
              <w:rPr>
                <w:rFonts w:ascii="Times New Roman" w:hAnsi="Times New Roman" w:cs="Times New Roman"/>
                <w:sz w:val="24"/>
                <w:szCs w:val="24"/>
              </w:rPr>
              <w:t>67 500</w:t>
            </w:r>
          </w:p>
        </w:tc>
        <w:tc>
          <w:tcPr>
            <w:tcW w:w="1233" w:type="dxa"/>
            <w:tcBorders>
              <w:top w:val="nil"/>
              <w:left w:val="nil"/>
              <w:bottom w:val="single" w:sz="4" w:space="0" w:color="auto"/>
              <w:right w:val="single" w:sz="4" w:space="0" w:color="auto"/>
            </w:tcBorders>
            <w:noWrap/>
            <w:vAlign w:val="center"/>
          </w:tcPr>
          <w:p w:rsidR="00526A82" w:rsidRPr="00C33E32" w:rsidRDefault="00526A82" w:rsidP="007C4344">
            <w:pPr>
              <w:jc w:val="right"/>
              <w:rPr>
                <w:rFonts w:ascii="Times New Roman" w:hAnsi="Times New Roman" w:cs="Times New Roman"/>
                <w:sz w:val="24"/>
                <w:szCs w:val="24"/>
              </w:rPr>
            </w:pPr>
            <w:r w:rsidRPr="00C33E32">
              <w:rPr>
                <w:rFonts w:ascii="Times New Roman" w:hAnsi="Times New Roman" w:cs="Times New Roman"/>
                <w:sz w:val="24"/>
                <w:szCs w:val="24"/>
              </w:rPr>
              <w:t>32 000</w:t>
            </w:r>
          </w:p>
        </w:tc>
        <w:tc>
          <w:tcPr>
            <w:tcW w:w="848" w:type="dxa"/>
            <w:tcBorders>
              <w:top w:val="nil"/>
              <w:left w:val="nil"/>
              <w:bottom w:val="single" w:sz="4" w:space="0" w:color="auto"/>
              <w:right w:val="single" w:sz="4" w:space="0" w:color="auto"/>
            </w:tcBorders>
            <w:noWrap/>
            <w:vAlign w:val="center"/>
          </w:tcPr>
          <w:p w:rsidR="00526A82" w:rsidRPr="00C33E32" w:rsidRDefault="00526A82" w:rsidP="007C4344">
            <w:pPr>
              <w:jc w:val="right"/>
              <w:rPr>
                <w:rFonts w:ascii="Times New Roman" w:hAnsi="Times New Roman" w:cs="Times New Roman"/>
                <w:sz w:val="24"/>
                <w:szCs w:val="24"/>
              </w:rPr>
            </w:pPr>
            <w:r w:rsidRPr="00C33E32">
              <w:rPr>
                <w:rFonts w:ascii="Times New Roman" w:hAnsi="Times New Roman" w:cs="Times New Roman"/>
                <w:sz w:val="24"/>
                <w:szCs w:val="24"/>
              </w:rPr>
              <w:t>25</w:t>
            </w:r>
          </w:p>
        </w:tc>
      </w:tr>
      <w:tr w:rsidR="00526A82" w:rsidRPr="00C33E32" w:rsidTr="00B83783">
        <w:trPr>
          <w:trHeight w:val="286"/>
        </w:trPr>
        <w:tc>
          <w:tcPr>
            <w:tcW w:w="2832" w:type="dxa"/>
            <w:tcBorders>
              <w:top w:val="nil"/>
              <w:left w:val="single" w:sz="4" w:space="0" w:color="auto"/>
              <w:bottom w:val="single" w:sz="4" w:space="0" w:color="auto"/>
              <w:right w:val="single" w:sz="4" w:space="0" w:color="auto"/>
            </w:tcBorders>
            <w:vAlign w:val="center"/>
          </w:tcPr>
          <w:p w:rsidR="00526A82" w:rsidRPr="00C33E32" w:rsidRDefault="00526A82" w:rsidP="007C4344">
            <w:pPr>
              <w:rPr>
                <w:rFonts w:ascii="Times New Roman" w:hAnsi="Times New Roman" w:cs="Times New Roman"/>
                <w:sz w:val="24"/>
                <w:szCs w:val="24"/>
              </w:rPr>
            </w:pPr>
            <w:r w:rsidRPr="00C33E32">
              <w:rPr>
                <w:rFonts w:ascii="Times New Roman" w:hAnsi="Times New Roman" w:cs="Times New Roman"/>
                <w:sz w:val="24"/>
                <w:szCs w:val="24"/>
              </w:rPr>
              <w:t>Gépjárműadó</w:t>
            </w:r>
          </w:p>
        </w:tc>
        <w:tc>
          <w:tcPr>
            <w:tcW w:w="1275" w:type="dxa"/>
            <w:tcBorders>
              <w:top w:val="nil"/>
              <w:left w:val="nil"/>
              <w:bottom w:val="single" w:sz="4" w:space="0" w:color="auto"/>
              <w:right w:val="single" w:sz="4" w:space="0" w:color="auto"/>
            </w:tcBorders>
            <w:noWrap/>
            <w:vAlign w:val="center"/>
          </w:tcPr>
          <w:p w:rsidR="00526A82" w:rsidRPr="00C33E32" w:rsidRDefault="00526A82" w:rsidP="007C4344">
            <w:pPr>
              <w:jc w:val="right"/>
              <w:rPr>
                <w:rFonts w:ascii="Times New Roman" w:hAnsi="Times New Roman" w:cs="Times New Roman"/>
                <w:sz w:val="24"/>
                <w:szCs w:val="24"/>
              </w:rPr>
            </w:pPr>
            <w:r w:rsidRPr="00C33E32">
              <w:rPr>
                <w:rFonts w:ascii="Times New Roman" w:hAnsi="Times New Roman" w:cs="Times New Roman"/>
                <w:sz w:val="24"/>
                <w:szCs w:val="24"/>
              </w:rPr>
              <w:t>647</w:t>
            </w:r>
          </w:p>
        </w:tc>
        <w:tc>
          <w:tcPr>
            <w:tcW w:w="1270" w:type="dxa"/>
            <w:tcBorders>
              <w:top w:val="nil"/>
              <w:left w:val="nil"/>
              <w:bottom w:val="single" w:sz="4" w:space="0" w:color="auto"/>
              <w:right w:val="single" w:sz="4" w:space="0" w:color="auto"/>
            </w:tcBorders>
            <w:noWrap/>
            <w:vAlign w:val="center"/>
          </w:tcPr>
          <w:p w:rsidR="00526A82" w:rsidRPr="00C33E32" w:rsidRDefault="00526A82" w:rsidP="007C4344">
            <w:pPr>
              <w:jc w:val="right"/>
              <w:rPr>
                <w:rFonts w:ascii="Times New Roman" w:hAnsi="Times New Roman" w:cs="Times New Roman"/>
                <w:sz w:val="24"/>
                <w:szCs w:val="24"/>
              </w:rPr>
            </w:pPr>
            <w:r w:rsidRPr="00C33E32">
              <w:rPr>
                <w:rFonts w:ascii="Times New Roman" w:hAnsi="Times New Roman" w:cs="Times New Roman"/>
                <w:sz w:val="24"/>
                <w:szCs w:val="24"/>
              </w:rPr>
              <w:t>45 066</w:t>
            </w:r>
          </w:p>
        </w:tc>
        <w:tc>
          <w:tcPr>
            <w:tcW w:w="828" w:type="dxa"/>
            <w:tcBorders>
              <w:top w:val="nil"/>
              <w:left w:val="nil"/>
              <w:bottom w:val="single" w:sz="4" w:space="0" w:color="auto"/>
              <w:right w:val="single" w:sz="4" w:space="0" w:color="auto"/>
            </w:tcBorders>
            <w:noWrap/>
            <w:vAlign w:val="center"/>
          </w:tcPr>
          <w:p w:rsidR="00526A82" w:rsidRPr="00C33E32" w:rsidRDefault="00526A82" w:rsidP="007C4344">
            <w:pPr>
              <w:jc w:val="right"/>
              <w:rPr>
                <w:rFonts w:ascii="Times New Roman" w:hAnsi="Times New Roman" w:cs="Times New Roman"/>
                <w:sz w:val="24"/>
                <w:szCs w:val="24"/>
              </w:rPr>
            </w:pPr>
            <w:r w:rsidRPr="00C33E32">
              <w:rPr>
                <w:rFonts w:ascii="Times New Roman" w:hAnsi="Times New Roman" w:cs="Times New Roman"/>
                <w:sz w:val="24"/>
                <w:szCs w:val="24"/>
              </w:rPr>
              <w:t>42</w:t>
            </w:r>
          </w:p>
        </w:tc>
        <w:tc>
          <w:tcPr>
            <w:tcW w:w="1203" w:type="dxa"/>
            <w:tcBorders>
              <w:top w:val="nil"/>
              <w:left w:val="nil"/>
              <w:bottom w:val="single" w:sz="4" w:space="0" w:color="auto"/>
              <w:right w:val="single" w:sz="4" w:space="0" w:color="auto"/>
            </w:tcBorders>
            <w:noWrap/>
            <w:vAlign w:val="center"/>
          </w:tcPr>
          <w:p w:rsidR="00526A82" w:rsidRPr="00C33E32" w:rsidRDefault="00526A82" w:rsidP="007C4344">
            <w:pPr>
              <w:jc w:val="right"/>
              <w:rPr>
                <w:rFonts w:ascii="Times New Roman" w:hAnsi="Times New Roman" w:cs="Times New Roman"/>
                <w:sz w:val="24"/>
                <w:szCs w:val="24"/>
              </w:rPr>
            </w:pPr>
            <w:r w:rsidRPr="00C33E32">
              <w:rPr>
                <w:rFonts w:ascii="Times New Roman" w:hAnsi="Times New Roman" w:cs="Times New Roman"/>
                <w:sz w:val="24"/>
                <w:szCs w:val="24"/>
              </w:rPr>
              <w:t>118 800</w:t>
            </w:r>
          </w:p>
        </w:tc>
        <w:tc>
          <w:tcPr>
            <w:tcW w:w="1233" w:type="dxa"/>
            <w:tcBorders>
              <w:top w:val="nil"/>
              <w:left w:val="nil"/>
              <w:bottom w:val="single" w:sz="4" w:space="0" w:color="auto"/>
              <w:right w:val="single" w:sz="4" w:space="0" w:color="auto"/>
            </w:tcBorders>
            <w:noWrap/>
            <w:vAlign w:val="center"/>
          </w:tcPr>
          <w:p w:rsidR="00526A82" w:rsidRPr="00C33E32" w:rsidRDefault="00526A82" w:rsidP="007C4344">
            <w:pPr>
              <w:jc w:val="right"/>
              <w:rPr>
                <w:rFonts w:ascii="Times New Roman" w:hAnsi="Times New Roman" w:cs="Times New Roman"/>
                <w:sz w:val="24"/>
                <w:szCs w:val="24"/>
              </w:rPr>
            </w:pPr>
            <w:r w:rsidRPr="00C33E32">
              <w:rPr>
                <w:rFonts w:ascii="Times New Roman" w:hAnsi="Times New Roman" w:cs="Times New Roman"/>
                <w:sz w:val="24"/>
                <w:szCs w:val="24"/>
              </w:rPr>
              <w:t>56 320</w:t>
            </w:r>
          </w:p>
        </w:tc>
        <w:tc>
          <w:tcPr>
            <w:tcW w:w="848" w:type="dxa"/>
            <w:tcBorders>
              <w:top w:val="nil"/>
              <w:left w:val="nil"/>
              <w:bottom w:val="single" w:sz="4" w:space="0" w:color="auto"/>
              <w:right w:val="single" w:sz="4" w:space="0" w:color="auto"/>
            </w:tcBorders>
            <w:noWrap/>
            <w:vAlign w:val="center"/>
          </w:tcPr>
          <w:p w:rsidR="00526A82" w:rsidRPr="00C33E32" w:rsidRDefault="00526A82" w:rsidP="007C4344">
            <w:pPr>
              <w:jc w:val="right"/>
              <w:rPr>
                <w:rFonts w:ascii="Times New Roman" w:hAnsi="Times New Roman" w:cs="Times New Roman"/>
                <w:sz w:val="24"/>
                <w:szCs w:val="24"/>
              </w:rPr>
            </w:pPr>
            <w:r w:rsidRPr="00C33E32">
              <w:rPr>
                <w:rFonts w:ascii="Times New Roman" w:hAnsi="Times New Roman" w:cs="Times New Roman"/>
                <w:sz w:val="24"/>
                <w:szCs w:val="24"/>
              </w:rPr>
              <w:t>44</w:t>
            </w:r>
          </w:p>
        </w:tc>
      </w:tr>
      <w:tr w:rsidR="00526A82" w:rsidRPr="00C33E32" w:rsidTr="00B83783">
        <w:trPr>
          <w:trHeight w:val="518"/>
        </w:trPr>
        <w:tc>
          <w:tcPr>
            <w:tcW w:w="2832" w:type="dxa"/>
            <w:tcBorders>
              <w:top w:val="nil"/>
              <w:left w:val="single" w:sz="4" w:space="0" w:color="auto"/>
              <w:bottom w:val="single" w:sz="4" w:space="0" w:color="auto"/>
              <w:right w:val="single" w:sz="4" w:space="0" w:color="auto"/>
            </w:tcBorders>
            <w:vAlign w:val="center"/>
          </w:tcPr>
          <w:p w:rsidR="00526A82" w:rsidRPr="00C33E32" w:rsidRDefault="00526A82" w:rsidP="007C4344">
            <w:pPr>
              <w:rPr>
                <w:rFonts w:ascii="Times New Roman" w:hAnsi="Times New Roman" w:cs="Times New Roman"/>
                <w:sz w:val="24"/>
                <w:szCs w:val="24"/>
              </w:rPr>
            </w:pPr>
            <w:r w:rsidRPr="00C33E32">
              <w:rPr>
                <w:rFonts w:ascii="Times New Roman" w:hAnsi="Times New Roman" w:cs="Times New Roman"/>
                <w:sz w:val="24"/>
                <w:szCs w:val="24"/>
              </w:rPr>
              <w:t>Adók ( TÁNYA, Iparűzés,)</w:t>
            </w:r>
          </w:p>
        </w:tc>
        <w:tc>
          <w:tcPr>
            <w:tcW w:w="1275" w:type="dxa"/>
            <w:tcBorders>
              <w:top w:val="nil"/>
              <w:left w:val="nil"/>
              <w:bottom w:val="single" w:sz="4" w:space="0" w:color="auto"/>
              <w:right w:val="single" w:sz="4" w:space="0" w:color="auto"/>
            </w:tcBorders>
            <w:noWrap/>
            <w:vAlign w:val="center"/>
          </w:tcPr>
          <w:p w:rsidR="00526A82" w:rsidRPr="00C33E32" w:rsidRDefault="00526A82" w:rsidP="007C4344">
            <w:pPr>
              <w:jc w:val="right"/>
              <w:rPr>
                <w:rFonts w:ascii="Times New Roman" w:hAnsi="Times New Roman" w:cs="Times New Roman"/>
                <w:sz w:val="24"/>
                <w:szCs w:val="24"/>
              </w:rPr>
            </w:pPr>
            <w:r w:rsidRPr="00C33E32">
              <w:rPr>
                <w:rFonts w:ascii="Times New Roman" w:hAnsi="Times New Roman" w:cs="Times New Roman"/>
                <w:sz w:val="24"/>
                <w:szCs w:val="24"/>
              </w:rPr>
              <w:t>620</w:t>
            </w:r>
          </w:p>
        </w:tc>
        <w:tc>
          <w:tcPr>
            <w:tcW w:w="1270" w:type="dxa"/>
            <w:tcBorders>
              <w:top w:val="nil"/>
              <w:left w:val="nil"/>
              <w:bottom w:val="single" w:sz="4" w:space="0" w:color="auto"/>
              <w:right w:val="single" w:sz="4" w:space="0" w:color="auto"/>
            </w:tcBorders>
            <w:noWrap/>
            <w:vAlign w:val="center"/>
          </w:tcPr>
          <w:p w:rsidR="00526A82" w:rsidRPr="00C33E32" w:rsidRDefault="00526A82" w:rsidP="007C4344">
            <w:pPr>
              <w:jc w:val="right"/>
              <w:rPr>
                <w:rFonts w:ascii="Times New Roman" w:hAnsi="Times New Roman" w:cs="Times New Roman"/>
                <w:sz w:val="24"/>
                <w:szCs w:val="24"/>
              </w:rPr>
            </w:pPr>
            <w:r w:rsidRPr="00C33E32">
              <w:rPr>
                <w:rFonts w:ascii="Times New Roman" w:hAnsi="Times New Roman" w:cs="Times New Roman"/>
                <w:sz w:val="24"/>
                <w:szCs w:val="24"/>
              </w:rPr>
              <w:t>45 066</w:t>
            </w:r>
          </w:p>
        </w:tc>
        <w:tc>
          <w:tcPr>
            <w:tcW w:w="828" w:type="dxa"/>
            <w:tcBorders>
              <w:top w:val="nil"/>
              <w:left w:val="nil"/>
              <w:bottom w:val="single" w:sz="4" w:space="0" w:color="auto"/>
              <w:right w:val="single" w:sz="4" w:space="0" w:color="auto"/>
            </w:tcBorders>
            <w:noWrap/>
            <w:vAlign w:val="center"/>
          </w:tcPr>
          <w:p w:rsidR="00526A82" w:rsidRPr="00C33E32" w:rsidRDefault="00526A82" w:rsidP="007C4344">
            <w:pPr>
              <w:jc w:val="right"/>
              <w:rPr>
                <w:rFonts w:ascii="Times New Roman" w:hAnsi="Times New Roman" w:cs="Times New Roman"/>
                <w:sz w:val="24"/>
                <w:szCs w:val="24"/>
              </w:rPr>
            </w:pPr>
            <w:r w:rsidRPr="00C33E32">
              <w:rPr>
                <w:rFonts w:ascii="Times New Roman" w:hAnsi="Times New Roman" w:cs="Times New Roman"/>
                <w:sz w:val="24"/>
                <w:szCs w:val="24"/>
              </w:rPr>
              <w:t>42</w:t>
            </w:r>
          </w:p>
        </w:tc>
        <w:tc>
          <w:tcPr>
            <w:tcW w:w="1203" w:type="dxa"/>
            <w:tcBorders>
              <w:top w:val="nil"/>
              <w:left w:val="nil"/>
              <w:bottom w:val="single" w:sz="4" w:space="0" w:color="auto"/>
              <w:right w:val="single" w:sz="4" w:space="0" w:color="auto"/>
            </w:tcBorders>
            <w:noWrap/>
            <w:vAlign w:val="center"/>
          </w:tcPr>
          <w:p w:rsidR="00526A82" w:rsidRPr="00C33E32" w:rsidRDefault="00526A82" w:rsidP="007C4344">
            <w:pPr>
              <w:jc w:val="right"/>
              <w:rPr>
                <w:rFonts w:ascii="Times New Roman" w:hAnsi="Times New Roman" w:cs="Times New Roman"/>
                <w:sz w:val="24"/>
                <w:szCs w:val="24"/>
              </w:rPr>
            </w:pPr>
            <w:r w:rsidRPr="00C33E32">
              <w:rPr>
                <w:rFonts w:ascii="Times New Roman" w:hAnsi="Times New Roman" w:cs="Times New Roman"/>
                <w:sz w:val="24"/>
                <w:szCs w:val="24"/>
              </w:rPr>
              <w:t>121 500</w:t>
            </w:r>
          </w:p>
        </w:tc>
        <w:tc>
          <w:tcPr>
            <w:tcW w:w="1233" w:type="dxa"/>
            <w:tcBorders>
              <w:top w:val="nil"/>
              <w:left w:val="nil"/>
              <w:bottom w:val="single" w:sz="4" w:space="0" w:color="auto"/>
              <w:right w:val="single" w:sz="4" w:space="0" w:color="auto"/>
            </w:tcBorders>
            <w:noWrap/>
            <w:vAlign w:val="center"/>
          </w:tcPr>
          <w:p w:rsidR="00526A82" w:rsidRPr="00C33E32" w:rsidRDefault="00526A82" w:rsidP="007C4344">
            <w:pPr>
              <w:jc w:val="right"/>
              <w:rPr>
                <w:rFonts w:ascii="Times New Roman" w:hAnsi="Times New Roman" w:cs="Times New Roman"/>
                <w:sz w:val="24"/>
                <w:szCs w:val="24"/>
              </w:rPr>
            </w:pPr>
            <w:r w:rsidRPr="00C33E32">
              <w:rPr>
                <w:rFonts w:ascii="Times New Roman" w:hAnsi="Times New Roman" w:cs="Times New Roman"/>
                <w:sz w:val="24"/>
                <w:szCs w:val="24"/>
              </w:rPr>
              <w:t>57 600</w:t>
            </w:r>
          </w:p>
        </w:tc>
        <w:tc>
          <w:tcPr>
            <w:tcW w:w="848" w:type="dxa"/>
            <w:tcBorders>
              <w:top w:val="nil"/>
              <w:left w:val="nil"/>
              <w:bottom w:val="single" w:sz="4" w:space="0" w:color="auto"/>
              <w:right w:val="single" w:sz="4" w:space="0" w:color="auto"/>
            </w:tcBorders>
            <w:noWrap/>
            <w:vAlign w:val="center"/>
          </w:tcPr>
          <w:p w:rsidR="00526A82" w:rsidRPr="00C33E32" w:rsidRDefault="00526A82" w:rsidP="007C4344">
            <w:pPr>
              <w:jc w:val="right"/>
              <w:rPr>
                <w:rFonts w:ascii="Times New Roman" w:hAnsi="Times New Roman" w:cs="Times New Roman"/>
                <w:sz w:val="24"/>
                <w:szCs w:val="24"/>
              </w:rPr>
            </w:pPr>
            <w:r w:rsidRPr="00C33E32">
              <w:rPr>
                <w:rFonts w:ascii="Times New Roman" w:hAnsi="Times New Roman" w:cs="Times New Roman"/>
                <w:sz w:val="24"/>
                <w:szCs w:val="24"/>
              </w:rPr>
              <w:t>45</w:t>
            </w:r>
          </w:p>
        </w:tc>
      </w:tr>
      <w:tr w:rsidR="00526A82" w:rsidRPr="00C33E32" w:rsidTr="00B83783">
        <w:trPr>
          <w:trHeight w:val="286"/>
        </w:trPr>
        <w:tc>
          <w:tcPr>
            <w:tcW w:w="2832" w:type="dxa"/>
            <w:tcBorders>
              <w:top w:val="nil"/>
              <w:left w:val="single" w:sz="4" w:space="0" w:color="auto"/>
              <w:bottom w:val="single" w:sz="4" w:space="0" w:color="auto"/>
              <w:right w:val="single" w:sz="4" w:space="0" w:color="auto"/>
            </w:tcBorders>
            <w:vAlign w:val="center"/>
          </w:tcPr>
          <w:p w:rsidR="00526A82" w:rsidRPr="00C33E32" w:rsidRDefault="00526A82" w:rsidP="007C4344">
            <w:pPr>
              <w:rPr>
                <w:rFonts w:ascii="Times New Roman" w:hAnsi="Times New Roman" w:cs="Times New Roman"/>
                <w:b/>
                <w:bCs/>
                <w:sz w:val="24"/>
                <w:szCs w:val="24"/>
              </w:rPr>
            </w:pPr>
            <w:r w:rsidRPr="00C33E32">
              <w:rPr>
                <w:rFonts w:ascii="Times New Roman" w:hAnsi="Times New Roman" w:cs="Times New Roman"/>
                <w:b/>
                <w:bCs/>
                <w:sz w:val="24"/>
                <w:szCs w:val="24"/>
              </w:rPr>
              <w:t>Szállítási díj összesen</w:t>
            </w:r>
          </w:p>
        </w:tc>
        <w:tc>
          <w:tcPr>
            <w:tcW w:w="1275" w:type="dxa"/>
            <w:tcBorders>
              <w:top w:val="nil"/>
              <w:left w:val="nil"/>
              <w:bottom w:val="single" w:sz="4" w:space="0" w:color="auto"/>
              <w:right w:val="single" w:sz="4" w:space="0" w:color="auto"/>
            </w:tcBorders>
            <w:noWrap/>
            <w:vAlign w:val="center"/>
          </w:tcPr>
          <w:p w:rsidR="00526A82" w:rsidRPr="00C33E32" w:rsidRDefault="00526A82" w:rsidP="007C4344">
            <w:pPr>
              <w:jc w:val="right"/>
              <w:rPr>
                <w:rFonts w:ascii="Times New Roman" w:hAnsi="Times New Roman" w:cs="Times New Roman"/>
                <w:b/>
                <w:bCs/>
                <w:sz w:val="24"/>
                <w:szCs w:val="24"/>
              </w:rPr>
            </w:pPr>
            <w:r w:rsidRPr="00C33E32">
              <w:rPr>
                <w:rFonts w:ascii="Times New Roman" w:hAnsi="Times New Roman" w:cs="Times New Roman"/>
                <w:b/>
                <w:bCs/>
                <w:sz w:val="24"/>
                <w:szCs w:val="24"/>
              </w:rPr>
              <w:t>35 727</w:t>
            </w:r>
          </w:p>
        </w:tc>
        <w:tc>
          <w:tcPr>
            <w:tcW w:w="1270" w:type="dxa"/>
            <w:tcBorders>
              <w:top w:val="nil"/>
              <w:left w:val="nil"/>
              <w:bottom w:val="single" w:sz="4" w:space="0" w:color="auto"/>
              <w:right w:val="single" w:sz="4" w:space="0" w:color="auto"/>
            </w:tcBorders>
            <w:noWrap/>
            <w:vAlign w:val="center"/>
          </w:tcPr>
          <w:p w:rsidR="00526A82" w:rsidRPr="00C33E32" w:rsidRDefault="00526A82" w:rsidP="007C4344">
            <w:pPr>
              <w:jc w:val="right"/>
              <w:rPr>
                <w:rFonts w:ascii="Times New Roman" w:hAnsi="Times New Roman" w:cs="Times New Roman"/>
                <w:b/>
                <w:bCs/>
                <w:sz w:val="24"/>
                <w:szCs w:val="24"/>
              </w:rPr>
            </w:pPr>
            <w:r w:rsidRPr="00C33E32">
              <w:rPr>
                <w:rFonts w:ascii="Times New Roman" w:hAnsi="Times New Roman" w:cs="Times New Roman"/>
                <w:b/>
                <w:bCs/>
                <w:sz w:val="24"/>
                <w:szCs w:val="24"/>
              </w:rPr>
              <w:t>1 233 950</w:t>
            </w:r>
          </w:p>
        </w:tc>
        <w:tc>
          <w:tcPr>
            <w:tcW w:w="828" w:type="dxa"/>
            <w:tcBorders>
              <w:top w:val="nil"/>
              <w:left w:val="nil"/>
              <w:bottom w:val="single" w:sz="4" w:space="0" w:color="auto"/>
              <w:right w:val="single" w:sz="4" w:space="0" w:color="auto"/>
            </w:tcBorders>
            <w:noWrap/>
            <w:vAlign w:val="center"/>
          </w:tcPr>
          <w:p w:rsidR="00526A82" w:rsidRPr="00C33E32" w:rsidRDefault="00526A82" w:rsidP="007C4344">
            <w:pPr>
              <w:jc w:val="right"/>
              <w:rPr>
                <w:rFonts w:ascii="Times New Roman" w:hAnsi="Times New Roman" w:cs="Times New Roman"/>
                <w:b/>
                <w:bCs/>
                <w:sz w:val="24"/>
                <w:szCs w:val="24"/>
              </w:rPr>
            </w:pPr>
            <w:r w:rsidRPr="00C33E32">
              <w:rPr>
                <w:rFonts w:ascii="Times New Roman" w:hAnsi="Times New Roman" w:cs="Times New Roman"/>
                <w:b/>
                <w:bCs/>
                <w:sz w:val="24"/>
                <w:szCs w:val="24"/>
              </w:rPr>
              <w:t>1 150</w:t>
            </w:r>
          </w:p>
        </w:tc>
        <w:tc>
          <w:tcPr>
            <w:tcW w:w="1203" w:type="dxa"/>
            <w:tcBorders>
              <w:top w:val="nil"/>
              <w:left w:val="nil"/>
              <w:bottom w:val="single" w:sz="4" w:space="0" w:color="auto"/>
              <w:right w:val="single" w:sz="4" w:space="0" w:color="auto"/>
            </w:tcBorders>
            <w:noWrap/>
            <w:vAlign w:val="center"/>
          </w:tcPr>
          <w:p w:rsidR="00526A82" w:rsidRPr="00C33E32" w:rsidRDefault="00526A82" w:rsidP="007C4344">
            <w:pPr>
              <w:jc w:val="right"/>
              <w:rPr>
                <w:rFonts w:ascii="Times New Roman" w:hAnsi="Times New Roman" w:cs="Times New Roman"/>
                <w:b/>
                <w:bCs/>
                <w:sz w:val="24"/>
                <w:szCs w:val="24"/>
              </w:rPr>
            </w:pPr>
            <w:r w:rsidRPr="00C33E32">
              <w:rPr>
                <w:rFonts w:ascii="Times New Roman" w:hAnsi="Times New Roman" w:cs="Times New Roman"/>
                <w:b/>
                <w:bCs/>
                <w:sz w:val="24"/>
                <w:szCs w:val="24"/>
              </w:rPr>
              <w:t>3 302 100</w:t>
            </w:r>
          </w:p>
        </w:tc>
        <w:tc>
          <w:tcPr>
            <w:tcW w:w="1233" w:type="dxa"/>
            <w:tcBorders>
              <w:top w:val="nil"/>
              <w:left w:val="nil"/>
              <w:bottom w:val="single" w:sz="4" w:space="0" w:color="auto"/>
              <w:right w:val="single" w:sz="4" w:space="0" w:color="auto"/>
            </w:tcBorders>
            <w:noWrap/>
            <w:vAlign w:val="center"/>
          </w:tcPr>
          <w:p w:rsidR="00526A82" w:rsidRPr="00C33E32" w:rsidRDefault="00526A82" w:rsidP="007C4344">
            <w:pPr>
              <w:jc w:val="right"/>
              <w:rPr>
                <w:rFonts w:ascii="Times New Roman" w:hAnsi="Times New Roman" w:cs="Times New Roman"/>
                <w:b/>
                <w:bCs/>
                <w:sz w:val="24"/>
                <w:szCs w:val="24"/>
              </w:rPr>
            </w:pPr>
            <w:r w:rsidRPr="00C33E32">
              <w:rPr>
                <w:rFonts w:ascii="Times New Roman" w:hAnsi="Times New Roman" w:cs="Times New Roman"/>
                <w:b/>
                <w:bCs/>
                <w:sz w:val="24"/>
                <w:szCs w:val="24"/>
              </w:rPr>
              <w:t>1 565 440</w:t>
            </w:r>
          </w:p>
        </w:tc>
        <w:tc>
          <w:tcPr>
            <w:tcW w:w="848" w:type="dxa"/>
            <w:tcBorders>
              <w:top w:val="nil"/>
              <w:left w:val="nil"/>
              <w:bottom w:val="single" w:sz="4" w:space="0" w:color="auto"/>
              <w:right w:val="single" w:sz="4" w:space="0" w:color="auto"/>
            </w:tcBorders>
            <w:noWrap/>
            <w:vAlign w:val="center"/>
          </w:tcPr>
          <w:p w:rsidR="00526A82" w:rsidRPr="00C33E32" w:rsidRDefault="00526A82" w:rsidP="007C4344">
            <w:pPr>
              <w:jc w:val="right"/>
              <w:rPr>
                <w:rFonts w:ascii="Times New Roman" w:hAnsi="Times New Roman" w:cs="Times New Roman"/>
                <w:b/>
                <w:bCs/>
                <w:sz w:val="24"/>
                <w:szCs w:val="24"/>
              </w:rPr>
            </w:pPr>
            <w:r w:rsidRPr="00C33E32">
              <w:rPr>
                <w:rFonts w:ascii="Times New Roman" w:hAnsi="Times New Roman" w:cs="Times New Roman"/>
                <w:b/>
                <w:bCs/>
                <w:sz w:val="24"/>
                <w:szCs w:val="24"/>
              </w:rPr>
              <w:t>1 223</w:t>
            </w:r>
          </w:p>
        </w:tc>
      </w:tr>
      <w:tr w:rsidR="00526A82" w:rsidRPr="00C33E32" w:rsidTr="00B83783">
        <w:trPr>
          <w:trHeight w:val="286"/>
        </w:trPr>
        <w:tc>
          <w:tcPr>
            <w:tcW w:w="2832" w:type="dxa"/>
            <w:tcBorders>
              <w:top w:val="nil"/>
              <w:left w:val="single" w:sz="4" w:space="0" w:color="auto"/>
              <w:bottom w:val="single" w:sz="4" w:space="0" w:color="auto"/>
              <w:right w:val="single" w:sz="4" w:space="0" w:color="auto"/>
            </w:tcBorders>
            <w:vAlign w:val="center"/>
          </w:tcPr>
          <w:p w:rsidR="00526A82" w:rsidRPr="00C33E32" w:rsidRDefault="00526A82" w:rsidP="007C4344">
            <w:pPr>
              <w:rPr>
                <w:rFonts w:ascii="Times New Roman" w:hAnsi="Times New Roman" w:cs="Times New Roman"/>
                <w:b/>
                <w:bCs/>
                <w:sz w:val="24"/>
                <w:szCs w:val="24"/>
              </w:rPr>
            </w:pPr>
            <w:r w:rsidRPr="00C33E32">
              <w:rPr>
                <w:rFonts w:ascii="Times New Roman" w:hAnsi="Times New Roman" w:cs="Times New Roman"/>
                <w:b/>
                <w:bCs/>
                <w:sz w:val="24"/>
                <w:szCs w:val="24"/>
              </w:rPr>
              <w:t>Elhelyezési, ürítési díj</w:t>
            </w:r>
          </w:p>
        </w:tc>
        <w:tc>
          <w:tcPr>
            <w:tcW w:w="1275" w:type="dxa"/>
            <w:tcBorders>
              <w:top w:val="nil"/>
              <w:left w:val="nil"/>
              <w:bottom w:val="single" w:sz="4" w:space="0" w:color="auto"/>
              <w:right w:val="single" w:sz="4" w:space="0" w:color="auto"/>
            </w:tcBorders>
            <w:noWrap/>
            <w:vAlign w:val="center"/>
          </w:tcPr>
          <w:p w:rsidR="00526A82" w:rsidRPr="00C33E32" w:rsidRDefault="00526A82" w:rsidP="007C4344">
            <w:pPr>
              <w:jc w:val="right"/>
              <w:rPr>
                <w:rFonts w:ascii="Times New Roman" w:hAnsi="Times New Roman" w:cs="Times New Roman"/>
                <w:b/>
                <w:bCs/>
                <w:sz w:val="24"/>
                <w:szCs w:val="24"/>
              </w:rPr>
            </w:pPr>
            <w:r w:rsidRPr="00C33E32">
              <w:rPr>
                <w:rFonts w:ascii="Times New Roman" w:hAnsi="Times New Roman" w:cs="Times New Roman"/>
                <w:b/>
                <w:bCs/>
                <w:sz w:val="24"/>
                <w:szCs w:val="24"/>
              </w:rPr>
              <w:t>2 459</w:t>
            </w:r>
          </w:p>
        </w:tc>
        <w:tc>
          <w:tcPr>
            <w:tcW w:w="1270" w:type="dxa"/>
            <w:tcBorders>
              <w:top w:val="nil"/>
              <w:left w:val="nil"/>
              <w:bottom w:val="single" w:sz="4" w:space="0" w:color="auto"/>
              <w:right w:val="single" w:sz="4" w:space="0" w:color="auto"/>
            </w:tcBorders>
            <w:noWrap/>
            <w:vAlign w:val="center"/>
          </w:tcPr>
          <w:p w:rsidR="00526A82" w:rsidRPr="00C33E32" w:rsidRDefault="00526A82" w:rsidP="007C4344">
            <w:pPr>
              <w:jc w:val="right"/>
              <w:rPr>
                <w:rFonts w:ascii="Times New Roman" w:hAnsi="Times New Roman" w:cs="Times New Roman"/>
                <w:b/>
                <w:bCs/>
                <w:sz w:val="24"/>
                <w:szCs w:val="24"/>
              </w:rPr>
            </w:pPr>
            <w:r w:rsidRPr="00C33E32">
              <w:rPr>
                <w:rFonts w:ascii="Times New Roman" w:hAnsi="Times New Roman" w:cs="Times New Roman"/>
                <w:b/>
                <w:bCs/>
                <w:sz w:val="24"/>
                <w:szCs w:val="24"/>
              </w:rPr>
              <w:t>327 265</w:t>
            </w:r>
          </w:p>
        </w:tc>
        <w:tc>
          <w:tcPr>
            <w:tcW w:w="828" w:type="dxa"/>
            <w:tcBorders>
              <w:top w:val="nil"/>
              <w:left w:val="nil"/>
              <w:bottom w:val="single" w:sz="4" w:space="0" w:color="auto"/>
              <w:right w:val="single" w:sz="4" w:space="0" w:color="auto"/>
            </w:tcBorders>
            <w:noWrap/>
            <w:vAlign w:val="center"/>
          </w:tcPr>
          <w:p w:rsidR="00526A82" w:rsidRPr="00C33E32" w:rsidRDefault="00526A82" w:rsidP="007C4344">
            <w:pPr>
              <w:jc w:val="right"/>
              <w:rPr>
                <w:rFonts w:ascii="Times New Roman" w:hAnsi="Times New Roman" w:cs="Times New Roman"/>
                <w:b/>
                <w:bCs/>
                <w:sz w:val="24"/>
                <w:szCs w:val="24"/>
              </w:rPr>
            </w:pPr>
            <w:r w:rsidRPr="00C33E32">
              <w:rPr>
                <w:rFonts w:ascii="Times New Roman" w:hAnsi="Times New Roman" w:cs="Times New Roman"/>
                <w:b/>
                <w:bCs/>
                <w:sz w:val="24"/>
                <w:szCs w:val="24"/>
              </w:rPr>
              <w:t>305</w:t>
            </w:r>
          </w:p>
        </w:tc>
        <w:tc>
          <w:tcPr>
            <w:tcW w:w="1203" w:type="dxa"/>
            <w:tcBorders>
              <w:top w:val="nil"/>
              <w:left w:val="nil"/>
              <w:bottom w:val="single" w:sz="4" w:space="0" w:color="auto"/>
              <w:right w:val="single" w:sz="4" w:space="0" w:color="auto"/>
            </w:tcBorders>
            <w:noWrap/>
            <w:vAlign w:val="center"/>
          </w:tcPr>
          <w:p w:rsidR="00526A82" w:rsidRPr="00C33E32" w:rsidRDefault="00526A82" w:rsidP="007C4344">
            <w:pPr>
              <w:jc w:val="right"/>
              <w:rPr>
                <w:rFonts w:ascii="Times New Roman" w:hAnsi="Times New Roman" w:cs="Times New Roman"/>
                <w:b/>
                <w:bCs/>
                <w:sz w:val="24"/>
                <w:szCs w:val="24"/>
              </w:rPr>
            </w:pPr>
            <w:r w:rsidRPr="00C33E32">
              <w:rPr>
                <w:rFonts w:ascii="Times New Roman" w:hAnsi="Times New Roman" w:cs="Times New Roman"/>
                <w:b/>
                <w:bCs/>
                <w:sz w:val="24"/>
                <w:szCs w:val="24"/>
              </w:rPr>
              <w:t>877 500</w:t>
            </w:r>
          </w:p>
        </w:tc>
        <w:tc>
          <w:tcPr>
            <w:tcW w:w="1233" w:type="dxa"/>
            <w:tcBorders>
              <w:top w:val="nil"/>
              <w:left w:val="nil"/>
              <w:bottom w:val="single" w:sz="4" w:space="0" w:color="auto"/>
              <w:right w:val="single" w:sz="4" w:space="0" w:color="auto"/>
            </w:tcBorders>
            <w:noWrap/>
            <w:vAlign w:val="center"/>
          </w:tcPr>
          <w:p w:rsidR="00526A82" w:rsidRPr="00C33E32" w:rsidRDefault="00526A82" w:rsidP="007C4344">
            <w:pPr>
              <w:jc w:val="right"/>
              <w:rPr>
                <w:rFonts w:ascii="Times New Roman" w:hAnsi="Times New Roman" w:cs="Times New Roman"/>
                <w:b/>
                <w:bCs/>
                <w:sz w:val="24"/>
                <w:szCs w:val="24"/>
              </w:rPr>
            </w:pPr>
            <w:r w:rsidRPr="00C33E32">
              <w:rPr>
                <w:rFonts w:ascii="Times New Roman" w:hAnsi="Times New Roman" w:cs="Times New Roman"/>
                <w:b/>
                <w:bCs/>
                <w:sz w:val="24"/>
                <w:szCs w:val="24"/>
              </w:rPr>
              <w:t>547 840</w:t>
            </w:r>
          </w:p>
        </w:tc>
        <w:tc>
          <w:tcPr>
            <w:tcW w:w="848" w:type="dxa"/>
            <w:tcBorders>
              <w:top w:val="nil"/>
              <w:left w:val="nil"/>
              <w:bottom w:val="single" w:sz="4" w:space="0" w:color="auto"/>
              <w:right w:val="single" w:sz="4" w:space="0" w:color="auto"/>
            </w:tcBorders>
            <w:noWrap/>
            <w:vAlign w:val="center"/>
          </w:tcPr>
          <w:p w:rsidR="00526A82" w:rsidRPr="00C33E32" w:rsidRDefault="00526A82" w:rsidP="007C4344">
            <w:pPr>
              <w:jc w:val="right"/>
              <w:rPr>
                <w:rFonts w:ascii="Times New Roman" w:hAnsi="Times New Roman" w:cs="Times New Roman"/>
                <w:b/>
                <w:bCs/>
                <w:sz w:val="24"/>
                <w:szCs w:val="24"/>
              </w:rPr>
            </w:pPr>
            <w:r w:rsidRPr="00C33E32">
              <w:rPr>
                <w:rFonts w:ascii="Times New Roman" w:hAnsi="Times New Roman" w:cs="Times New Roman"/>
                <w:b/>
                <w:bCs/>
                <w:sz w:val="24"/>
                <w:szCs w:val="24"/>
              </w:rPr>
              <w:t>428</w:t>
            </w:r>
          </w:p>
        </w:tc>
      </w:tr>
      <w:tr w:rsidR="00526A82" w:rsidRPr="00C33E32" w:rsidTr="00B83783">
        <w:trPr>
          <w:trHeight w:val="286"/>
        </w:trPr>
        <w:tc>
          <w:tcPr>
            <w:tcW w:w="2832" w:type="dxa"/>
            <w:tcBorders>
              <w:top w:val="nil"/>
              <w:left w:val="single" w:sz="4" w:space="0" w:color="auto"/>
              <w:bottom w:val="single" w:sz="4" w:space="0" w:color="auto"/>
              <w:right w:val="single" w:sz="4" w:space="0" w:color="auto"/>
            </w:tcBorders>
            <w:vAlign w:val="center"/>
          </w:tcPr>
          <w:p w:rsidR="00526A82" w:rsidRPr="00C33E32" w:rsidRDefault="00526A82" w:rsidP="007C4344">
            <w:pPr>
              <w:rPr>
                <w:rFonts w:ascii="Times New Roman" w:hAnsi="Times New Roman" w:cs="Times New Roman"/>
                <w:b/>
                <w:bCs/>
                <w:sz w:val="24"/>
                <w:szCs w:val="24"/>
              </w:rPr>
            </w:pPr>
            <w:r w:rsidRPr="00C33E32">
              <w:rPr>
                <w:rFonts w:ascii="Times New Roman" w:hAnsi="Times New Roman" w:cs="Times New Roman"/>
                <w:b/>
                <w:bCs/>
                <w:sz w:val="24"/>
                <w:szCs w:val="24"/>
              </w:rPr>
              <w:t>Összes költség:</w:t>
            </w:r>
          </w:p>
        </w:tc>
        <w:tc>
          <w:tcPr>
            <w:tcW w:w="1275" w:type="dxa"/>
            <w:tcBorders>
              <w:top w:val="nil"/>
              <w:left w:val="nil"/>
              <w:bottom w:val="single" w:sz="4" w:space="0" w:color="auto"/>
              <w:right w:val="single" w:sz="4" w:space="0" w:color="auto"/>
            </w:tcBorders>
            <w:noWrap/>
            <w:vAlign w:val="center"/>
          </w:tcPr>
          <w:p w:rsidR="00526A82" w:rsidRPr="00C33E32" w:rsidRDefault="00526A82" w:rsidP="007C4344">
            <w:pPr>
              <w:jc w:val="right"/>
              <w:rPr>
                <w:rFonts w:ascii="Times New Roman" w:hAnsi="Times New Roman" w:cs="Times New Roman"/>
                <w:b/>
                <w:bCs/>
                <w:sz w:val="24"/>
                <w:szCs w:val="24"/>
              </w:rPr>
            </w:pPr>
            <w:r w:rsidRPr="00C33E32">
              <w:rPr>
                <w:rFonts w:ascii="Times New Roman" w:hAnsi="Times New Roman" w:cs="Times New Roman"/>
                <w:b/>
                <w:bCs/>
                <w:sz w:val="24"/>
                <w:szCs w:val="24"/>
              </w:rPr>
              <w:t>38 186</w:t>
            </w:r>
          </w:p>
        </w:tc>
        <w:tc>
          <w:tcPr>
            <w:tcW w:w="1270" w:type="dxa"/>
            <w:tcBorders>
              <w:top w:val="nil"/>
              <w:left w:val="nil"/>
              <w:bottom w:val="single" w:sz="4" w:space="0" w:color="auto"/>
              <w:right w:val="single" w:sz="4" w:space="0" w:color="auto"/>
            </w:tcBorders>
            <w:noWrap/>
            <w:vAlign w:val="center"/>
          </w:tcPr>
          <w:p w:rsidR="00526A82" w:rsidRPr="00C33E32" w:rsidRDefault="00526A82" w:rsidP="007C4344">
            <w:pPr>
              <w:jc w:val="right"/>
              <w:rPr>
                <w:rFonts w:ascii="Times New Roman" w:hAnsi="Times New Roman" w:cs="Times New Roman"/>
                <w:b/>
                <w:bCs/>
                <w:sz w:val="24"/>
                <w:szCs w:val="24"/>
              </w:rPr>
            </w:pPr>
            <w:r w:rsidRPr="00C33E32">
              <w:rPr>
                <w:rFonts w:ascii="Times New Roman" w:hAnsi="Times New Roman" w:cs="Times New Roman"/>
                <w:b/>
                <w:bCs/>
                <w:sz w:val="24"/>
                <w:szCs w:val="24"/>
              </w:rPr>
              <w:t>1 561 215</w:t>
            </w:r>
          </w:p>
        </w:tc>
        <w:tc>
          <w:tcPr>
            <w:tcW w:w="828" w:type="dxa"/>
            <w:tcBorders>
              <w:top w:val="nil"/>
              <w:left w:val="nil"/>
              <w:bottom w:val="single" w:sz="4" w:space="0" w:color="auto"/>
              <w:right w:val="single" w:sz="4" w:space="0" w:color="auto"/>
            </w:tcBorders>
            <w:noWrap/>
            <w:vAlign w:val="center"/>
          </w:tcPr>
          <w:p w:rsidR="00526A82" w:rsidRPr="00C33E32" w:rsidRDefault="00526A82" w:rsidP="007C4344">
            <w:pPr>
              <w:jc w:val="right"/>
              <w:rPr>
                <w:rFonts w:ascii="Times New Roman" w:hAnsi="Times New Roman" w:cs="Times New Roman"/>
                <w:b/>
                <w:bCs/>
                <w:sz w:val="24"/>
                <w:szCs w:val="24"/>
              </w:rPr>
            </w:pPr>
            <w:r w:rsidRPr="00C33E32">
              <w:rPr>
                <w:rFonts w:ascii="Times New Roman" w:hAnsi="Times New Roman" w:cs="Times New Roman"/>
                <w:b/>
                <w:bCs/>
                <w:sz w:val="24"/>
                <w:szCs w:val="24"/>
              </w:rPr>
              <w:t>1 455</w:t>
            </w:r>
          </w:p>
        </w:tc>
        <w:tc>
          <w:tcPr>
            <w:tcW w:w="1203" w:type="dxa"/>
            <w:tcBorders>
              <w:top w:val="nil"/>
              <w:left w:val="nil"/>
              <w:bottom w:val="single" w:sz="4" w:space="0" w:color="auto"/>
              <w:right w:val="single" w:sz="4" w:space="0" w:color="auto"/>
            </w:tcBorders>
            <w:noWrap/>
            <w:vAlign w:val="center"/>
          </w:tcPr>
          <w:p w:rsidR="00526A82" w:rsidRPr="00C33E32" w:rsidRDefault="00526A82" w:rsidP="007C4344">
            <w:pPr>
              <w:jc w:val="right"/>
              <w:rPr>
                <w:rFonts w:ascii="Times New Roman" w:hAnsi="Times New Roman" w:cs="Times New Roman"/>
                <w:b/>
                <w:bCs/>
                <w:sz w:val="24"/>
                <w:szCs w:val="24"/>
              </w:rPr>
            </w:pPr>
            <w:r w:rsidRPr="00C33E32">
              <w:rPr>
                <w:rFonts w:ascii="Times New Roman" w:hAnsi="Times New Roman" w:cs="Times New Roman"/>
                <w:b/>
                <w:bCs/>
                <w:sz w:val="24"/>
                <w:szCs w:val="24"/>
              </w:rPr>
              <w:t>4 179 600</w:t>
            </w:r>
          </w:p>
        </w:tc>
        <w:tc>
          <w:tcPr>
            <w:tcW w:w="1233" w:type="dxa"/>
            <w:tcBorders>
              <w:top w:val="nil"/>
              <w:left w:val="nil"/>
              <w:bottom w:val="single" w:sz="4" w:space="0" w:color="auto"/>
              <w:right w:val="single" w:sz="4" w:space="0" w:color="auto"/>
            </w:tcBorders>
            <w:noWrap/>
            <w:vAlign w:val="center"/>
          </w:tcPr>
          <w:p w:rsidR="00526A82" w:rsidRPr="00C33E32" w:rsidRDefault="00526A82" w:rsidP="007C4344">
            <w:pPr>
              <w:jc w:val="right"/>
              <w:rPr>
                <w:rFonts w:ascii="Times New Roman" w:hAnsi="Times New Roman" w:cs="Times New Roman"/>
                <w:b/>
                <w:bCs/>
                <w:sz w:val="24"/>
                <w:szCs w:val="24"/>
              </w:rPr>
            </w:pPr>
            <w:r w:rsidRPr="00C33E32">
              <w:rPr>
                <w:rFonts w:ascii="Times New Roman" w:hAnsi="Times New Roman" w:cs="Times New Roman"/>
                <w:b/>
                <w:bCs/>
                <w:sz w:val="24"/>
                <w:szCs w:val="24"/>
              </w:rPr>
              <w:t>2 113 280</w:t>
            </w:r>
          </w:p>
        </w:tc>
        <w:tc>
          <w:tcPr>
            <w:tcW w:w="848" w:type="dxa"/>
            <w:tcBorders>
              <w:top w:val="nil"/>
              <w:left w:val="nil"/>
              <w:bottom w:val="single" w:sz="4" w:space="0" w:color="auto"/>
              <w:right w:val="single" w:sz="4" w:space="0" w:color="auto"/>
            </w:tcBorders>
            <w:noWrap/>
            <w:vAlign w:val="center"/>
          </w:tcPr>
          <w:p w:rsidR="00526A82" w:rsidRPr="00C33E32" w:rsidRDefault="00526A82" w:rsidP="007C4344">
            <w:pPr>
              <w:jc w:val="right"/>
              <w:rPr>
                <w:rFonts w:ascii="Times New Roman" w:hAnsi="Times New Roman" w:cs="Times New Roman"/>
                <w:b/>
                <w:bCs/>
                <w:sz w:val="24"/>
                <w:szCs w:val="24"/>
              </w:rPr>
            </w:pPr>
            <w:r w:rsidRPr="00C33E32">
              <w:rPr>
                <w:rFonts w:ascii="Times New Roman" w:hAnsi="Times New Roman" w:cs="Times New Roman"/>
                <w:b/>
                <w:bCs/>
                <w:sz w:val="24"/>
                <w:szCs w:val="24"/>
              </w:rPr>
              <w:t>1 651</w:t>
            </w:r>
          </w:p>
        </w:tc>
      </w:tr>
      <w:tr w:rsidR="00526A82" w:rsidRPr="00C33E32" w:rsidTr="00B83783">
        <w:trPr>
          <w:trHeight w:val="572"/>
        </w:trPr>
        <w:tc>
          <w:tcPr>
            <w:tcW w:w="2832" w:type="dxa"/>
            <w:tcBorders>
              <w:top w:val="nil"/>
              <w:left w:val="single" w:sz="4" w:space="0" w:color="auto"/>
              <w:bottom w:val="single" w:sz="4" w:space="0" w:color="auto"/>
              <w:right w:val="single" w:sz="4" w:space="0" w:color="auto"/>
            </w:tcBorders>
            <w:vAlign w:val="center"/>
          </w:tcPr>
          <w:p w:rsidR="00526A82" w:rsidRPr="00C33E32" w:rsidRDefault="00526A82" w:rsidP="007C4344">
            <w:pPr>
              <w:rPr>
                <w:rFonts w:ascii="Times New Roman" w:hAnsi="Times New Roman" w:cs="Times New Roman"/>
                <w:b/>
                <w:bCs/>
                <w:sz w:val="24"/>
                <w:szCs w:val="24"/>
              </w:rPr>
            </w:pPr>
            <w:r w:rsidRPr="00C33E32">
              <w:rPr>
                <w:rFonts w:ascii="Times New Roman" w:hAnsi="Times New Roman" w:cs="Times New Roman"/>
                <w:b/>
                <w:bCs/>
                <w:sz w:val="24"/>
                <w:szCs w:val="24"/>
              </w:rPr>
              <w:t>Közszolgáltatás száml</w:t>
            </w:r>
            <w:r w:rsidRPr="00C33E32">
              <w:rPr>
                <w:rFonts w:ascii="Times New Roman" w:hAnsi="Times New Roman" w:cs="Times New Roman"/>
                <w:b/>
                <w:bCs/>
                <w:sz w:val="24"/>
                <w:szCs w:val="24"/>
              </w:rPr>
              <w:t>á</w:t>
            </w:r>
            <w:r w:rsidRPr="00C33E32">
              <w:rPr>
                <w:rFonts w:ascii="Times New Roman" w:hAnsi="Times New Roman" w:cs="Times New Roman"/>
                <w:b/>
                <w:bCs/>
                <w:sz w:val="24"/>
                <w:szCs w:val="24"/>
              </w:rPr>
              <w:t>zott árbevétele:</w:t>
            </w:r>
          </w:p>
        </w:tc>
        <w:tc>
          <w:tcPr>
            <w:tcW w:w="1275" w:type="dxa"/>
            <w:tcBorders>
              <w:top w:val="nil"/>
              <w:left w:val="nil"/>
              <w:bottom w:val="single" w:sz="4" w:space="0" w:color="auto"/>
              <w:right w:val="single" w:sz="4" w:space="0" w:color="auto"/>
            </w:tcBorders>
            <w:noWrap/>
            <w:vAlign w:val="center"/>
          </w:tcPr>
          <w:p w:rsidR="00526A82" w:rsidRPr="00C33E32" w:rsidRDefault="00526A82" w:rsidP="007C4344">
            <w:pPr>
              <w:jc w:val="right"/>
              <w:rPr>
                <w:rFonts w:ascii="Times New Roman" w:hAnsi="Times New Roman" w:cs="Times New Roman"/>
                <w:b/>
                <w:bCs/>
                <w:sz w:val="24"/>
                <w:szCs w:val="24"/>
              </w:rPr>
            </w:pPr>
          </w:p>
        </w:tc>
        <w:tc>
          <w:tcPr>
            <w:tcW w:w="1270" w:type="dxa"/>
            <w:tcBorders>
              <w:top w:val="nil"/>
              <w:left w:val="nil"/>
              <w:bottom w:val="single" w:sz="4" w:space="0" w:color="auto"/>
              <w:right w:val="single" w:sz="4" w:space="0" w:color="auto"/>
            </w:tcBorders>
            <w:noWrap/>
            <w:vAlign w:val="center"/>
          </w:tcPr>
          <w:p w:rsidR="00526A82" w:rsidRPr="00C33E32" w:rsidRDefault="00526A82" w:rsidP="007C4344">
            <w:pPr>
              <w:jc w:val="right"/>
              <w:rPr>
                <w:rFonts w:ascii="Times New Roman" w:hAnsi="Times New Roman" w:cs="Times New Roman"/>
                <w:b/>
                <w:bCs/>
                <w:sz w:val="24"/>
                <w:szCs w:val="24"/>
              </w:rPr>
            </w:pPr>
            <w:r w:rsidRPr="00C33E32">
              <w:rPr>
                <w:rFonts w:ascii="Times New Roman" w:hAnsi="Times New Roman" w:cs="Times New Roman"/>
                <w:b/>
                <w:bCs/>
                <w:sz w:val="24"/>
                <w:szCs w:val="24"/>
              </w:rPr>
              <w:t>1 583 748</w:t>
            </w:r>
          </w:p>
        </w:tc>
        <w:tc>
          <w:tcPr>
            <w:tcW w:w="828" w:type="dxa"/>
            <w:tcBorders>
              <w:top w:val="nil"/>
              <w:left w:val="nil"/>
              <w:bottom w:val="single" w:sz="4" w:space="0" w:color="auto"/>
              <w:right w:val="single" w:sz="4" w:space="0" w:color="auto"/>
            </w:tcBorders>
            <w:noWrap/>
            <w:vAlign w:val="center"/>
          </w:tcPr>
          <w:p w:rsidR="00526A82" w:rsidRPr="00C33E32" w:rsidRDefault="00526A82" w:rsidP="007C4344">
            <w:pPr>
              <w:jc w:val="right"/>
              <w:rPr>
                <w:rFonts w:ascii="Times New Roman" w:hAnsi="Times New Roman" w:cs="Times New Roman"/>
                <w:b/>
                <w:bCs/>
                <w:sz w:val="24"/>
                <w:szCs w:val="24"/>
              </w:rPr>
            </w:pPr>
            <w:r w:rsidRPr="00C33E32">
              <w:rPr>
                <w:rFonts w:ascii="Times New Roman" w:hAnsi="Times New Roman" w:cs="Times New Roman"/>
                <w:b/>
                <w:bCs/>
                <w:sz w:val="24"/>
                <w:szCs w:val="24"/>
              </w:rPr>
              <w:t>1 476</w:t>
            </w:r>
          </w:p>
        </w:tc>
        <w:tc>
          <w:tcPr>
            <w:tcW w:w="1203" w:type="dxa"/>
            <w:tcBorders>
              <w:top w:val="nil"/>
              <w:left w:val="nil"/>
              <w:bottom w:val="single" w:sz="4" w:space="0" w:color="auto"/>
              <w:right w:val="single" w:sz="4" w:space="0" w:color="auto"/>
            </w:tcBorders>
            <w:noWrap/>
            <w:vAlign w:val="center"/>
          </w:tcPr>
          <w:p w:rsidR="00526A82" w:rsidRPr="00C33E32" w:rsidRDefault="00526A82" w:rsidP="007C4344">
            <w:pPr>
              <w:jc w:val="right"/>
              <w:rPr>
                <w:rFonts w:ascii="Times New Roman" w:hAnsi="Times New Roman" w:cs="Times New Roman"/>
                <w:b/>
                <w:bCs/>
                <w:sz w:val="24"/>
                <w:szCs w:val="24"/>
              </w:rPr>
            </w:pPr>
          </w:p>
        </w:tc>
        <w:tc>
          <w:tcPr>
            <w:tcW w:w="1233" w:type="dxa"/>
            <w:tcBorders>
              <w:top w:val="nil"/>
              <w:left w:val="nil"/>
              <w:bottom w:val="single" w:sz="4" w:space="0" w:color="auto"/>
              <w:right w:val="single" w:sz="4" w:space="0" w:color="auto"/>
            </w:tcBorders>
            <w:noWrap/>
            <w:vAlign w:val="center"/>
          </w:tcPr>
          <w:p w:rsidR="00526A82" w:rsidRPr="00C33E32" w:rsidRDefault="00526A82" w:rsidP="007C4344">
            <w:pPr>
              <w:jc w:val="right"/>
              <w:rPr>
                <w:rFonts w:ascii="Times New Roman" w:hAnsi="Times New Roman" w:cs="Times New Roman"/>
                <w:b/>
                <w:bCs/>
                <w:sz w:val="24"/>
                <w:szCs w:val="24"/>
              </w:rPr>
            </w:pPr>
            <w:r w:rsidRPr="00C33E32">
              <w:rPr>
                <w:rFonts w:ascii="Times New Roman" w:hAnsi="Times New Roman" w:cs="Times New Roman"/>
                <w:b/>
                <w:bCs/>
                <w:sz w:val="24"/>
                <w:szCs w:val="24"/>
              </w:rPr>
              <w:t>2 150 400</w:t>
            </w:r>
          </w:p>
        </w:tc>
        <w:tc>
          <w:tcPr>
            <w:tcW w:w="848" w:type="dxa"/>
            <w:tcBorders>
              <w:top w:val="nil"/>
              <w:left w:val="nil"/>
              <w:bottom w:val="single" w:sz="4" w:space="0" w:color="auto"/>
              <w:right w:val="single" w:sz="4" w:space="0" w:color="auto"/>
            </w:tcBorders>
            <w:noWrap/>
            <w:vAlign w:val="center"/>
          </w:tcPr>
          <w:p w:rsidR="00526A82" w:rsidRPr="00C33E32" w:rsidRDefault="00526A82" w:rsidP="007C4344">
            <w:pPr>
              <w:jc w:val="right"/>
              <w:rPr>
                <w:rFonts w:ascii="Times New Roman" w:hAnsi="Times New Roman" w:cs="Times New Roman"/>
                <w:b/>
                <w:bCs/>
                <w:sz w:val="24"/>
                <w:szCs w:val="24"/>
              </w:rPr>
            </w:pPr>
            <w:r w:rsidRPr="00C33E32">
              <w:rPr>
                <w:rFonts w:ascii="Times New Roman" w:hAnsi="Times New Roman" w:cs="Times New Roman"/>
                <w:b/>
                <w:bCs/>
                <w:sz w:val="24"/>
                <w:szCs w:val="24"/>
              </w:rPr>
              <w:t>1 680</w:t>
            </w:r>
          </w:p>
        </w:tc>
      </w:tr>
      <w:tr w:rsidR="00526A82" w:rsidRPr="00C33E32" w:rsidTr="00B83783">
        <w:trPr>
          <w:trHeight w:val="518"/>
        </w:trPr>
        <w:tc>
          <w:tcPr>
            <w:tcW w:w="2832" w:type="dxa"/>
            <w:tcBorders>
              <w:top w:val="nil"/>
              <w:left w:val="single" w:sz="4" w:space="0" w:color="auto"/>
              <w:bottom w:val="single" w:sz="4" w:space="0" w:color="auto"/>
              <w:right w:val="single" w:sz="4" w:space="0" w:color="auto"/>
            </w:tcBorders>
            <w:vAlign w:val="center"/>
          </w:tcPr>
          <w:p w:rsidR="00526A82" w:rsidRPr="00C33E32" w:rsidRDefault="00526A82" w:rsidP="007C4344">
            <w:pPr>
              <w:rPr>
                <w:rFonts w:ascii="Times New Roman" w:hAnsi="Times New Roman" w:cs="Times New Roman"/>
                <w:sz w:val="24"/>
                <w:szCs w:val="24"/>
              </w:rPr>
            </w:pPr>
            <w:r w:rsidRPr="00C33E32">
              <w:rPr>
                <w:rFonts w:ascii="Times New Roman" w:hAnsi="Times New Roman" w:cs="Times New Roman"/>
                <w:sz w:val="24"/>
                <w:szCs w:val="24"/>
              </w:rPr>
              <w:t>Állami normatív támogatás (100Ft/m3):</w:t>
            </w:r>
          </w:p>
        </w:tc>
        <w:tc>
          <w:tcPr>
            <w:tcW w:w="1275" w:type="dxa"/>
            <w:tcBorders>
              <w:top w:val="nil"/>
              <w:left w:val="nil"/>
              <w:bottom w:val="single" w:sz="4" w:space="0" w:color="auto"/>
              <w:right w:val="single" w:sz="4" w:space="0" w:color="auto"/>
            </w:tcBorders>
            <w:noWrap/>
            <w:vAlign w:val="center"/>
          </w:tcPr>
          <w:p w:rsidR="00526A82" w:rsidRPr="00C33E32" w:rsidRDefault="00526A82" w:rsidP="007C4344">
            <w:pPr>
              <w:jc w:val="right"/>
              <w:rPr>
                <w:rFonts w:ascii="Times New Roman" w:hAnsi="Times New Roman" w:cs="Times New Roman"/>
                <w:sz w:val="24"/>
                <w:szCs w:val="24"/>
              </w:rPr>
            </w:pPr>
          </w:p>
        </w:tc>
        <w:tc>
          <w:tcPr>
            <w:tcW w:w="1270" w:type="dxa"/>
            <w:tcBorders>
              <w:top w:val="nil"/>
              <w:left w:val="nil"/>
              <w:bottom w:val="single" w:sz="4" w:space="0" w:color="auto"/>
              <w:right w:val="single" w:sz="4" w:space="0" w:color="auto"/>
            </w:tcBorders>
            <w:noWrap/>
            <w:vAlign w:val="center"/>
          </w:tcPr>
          <w:p w:rsidR="00526A82" w:rsidRPr="00C33E32" w:rsidRDefault="00526A82" w:rsidP="007C4344">
            <w:pPr>
              <w:jc w:val="right"/>
              <w:rPr>
                <w:rFonts w:ascii="Times New Roman" w:hAnsi="Times New Roman" w:cs="Times New Roman"/>
                <w:sz w:val="24"/>
                <w:szCs w:val="24"/>
              </w:rPr>
            </w:pPr>
            <w:r w:rsidRPr="00C33E32">
              <w:rPr>
                <w:rFonts w:ascii="Times New Roman" w:hAnsi="Times New Roman" w:cs="Times New Roman"/>
                <w:sz w:val="24"/>
                <w:szCs w:val="24"/>
              </w:rPr>
              <w:t>107 300</w:t>
            </w:r>
          </w:p>
        </w:tc>
        <w:tc>
          <w:tcPr>
            <w:tcW w:w="828" w:type="dxa"/>
            <w:tcBorders>
              <w:top w:val="nil"/>
              <w:left w:val="nil"/>
              <w:bottom w:val="single" w:sz="4" w:space="0" w:color="auto"/>
              <w:right w:val="single" w:sz="4" w:space="0" w:color="auto"/>
            </w:tcBorders>
            <w:noWrap/>
            <w:vAlign w:val="center"/>
          </w:tcPr>
          <w:p w:rsidR="00526A82" w:rsidRPr="00C33E32" w:rsidRDefault="00526A82" w:rsidP="007C4344">
            <w:pPr>
              <w:jc w:val="right"/>
              <w:rPr>
                <w:rFonts w:ascii="Times New Roman" w:hAnsi="Times New Roman" w:cs="Times New Roman"/>
                <w:sz w:val="24"/>
                <w:szCs w:val="24"/>
              </w:rPr>
            </w:pPr>
            <w:r w:rsidRPr="00C33E32">
              <w:rPr>
                <w:rFonts w:ascii="Times New Roman" w:hAnsi="Times New Roman" w:cs="Times New Roman"/>
                <w:sz w:val="24"/>
                <w:szCs w:val="24"/>
              </w:rPr>
              <w:t>100</w:t>
            </w:r>
          </w:p>
        </w:tc>
        <w:tc>
          <w:tcPr>
            <w:tcW w:w="1203" w:type="dxa"/>
            <w:tcBorders>
              <w:top w:val="nil"/>
              <w:left w:val="nil"/>
              <w:bottom w:val="single" w:sz="4" w:space="0" w:color="auto"/>
              <w:right w:val="single" w:sz="4" w:space="0" w:color="auto"/>
            </w:tcBorders>
            <w:noWrap/>
            <w:vAlign w:val="center"/>
          </w:tcPr>
          <w:p w:rsidR="00526A82" w:rsidRPr="00C33E32" w:rsidRDefault="00526A82" w:rsidP="007C4344">
            <w:pPr>
              <w:jc w:val="right"/>
              <w:rPr>
                <w:rFonts w:ascii="Times New Roman" w:hAnsi="Times New Roman" w:cs="Times New Roman"/>
                <w:sz w:val="24"/>
                <w:szCs w:val="24"/>
              </w:rPr>
            </w:pPr>
          </w:p>
        </w:tc>
        <w:tc>
          <w:tcPr>
            <w:tcW w:w="1233" w:type="dxa"/>
            <w:tcBorders>
              <w:top w:val="nil"/>
              <w:left w:val="nil"/>
              <w:bottom w:val="single" w:sz="4" w:space="0" w:color="auto"/>
              <w:right w:val="single" w:sz="4" w:space="0" w:color="auto"/>
            </w:tcBorders>
            <w:noWrap/>
            <w:vAlign w:val="center"/>
          </w:tcPr>
          <w:p w:rsidR="00526A82" w:rsidRPr="00C33E32" w:rsidRDefault="00526A82" w:rsidP="007C4344">
            <w:pPr>
              <w:jc w:val="right"/>
              <w:rPr>
                <w:rFonts w:ascii="Times New Roman" w:hAnsi="Times New Roman" w:cs="Times New Roman"/>
                <w:sz w:val="24"/>
                <w:szCs w:val="24"/>
              </w:rPr>
            </w:pPr>
            <w:r w:rsidRPr="00C33E32">
              <w:rPr>
                <w:rFonts w:ascii="Times New Roman" w:hAnsi="Times New Roman" w:cs="Times New Roman"/>
                <w:sz w:val="24"/>
                <w:szCs w:val="24"/>
              </w:rPr>
              <w:t>128 000</w:t>
            </w:r>
          </w:p>
        </w:tc>
        <w:tc>
          <w:tcPr>
            <w:tcW w:w="848" w:type="dxa"/>
            <w:tcBorders>
              <w:top w:val="nil"/>
              <w:left w:val="nil"/>
              <w:bottom w:val="single" w:sz="4" w:space="0" w:color="auto"/>
              <w:right w:val="single" w:sz="4" w:space="0" w:color="auto"/>
            </w:tcBorders>
            <w:noWrap/>
            <w:vAlign w:val="center"/>
          </w:tcPr>
          <w:p w:rsidR="00526A82" w:rsidRPr="00C33E32" w:rsidRDefault="00526A82" w:rsidP="007C4344">
            <w:pPr>
              <w:jc w:val="right"/>
              <w:rPr>
                <w:rFonts w:ascii="Times New Roman" w:hAnsi="Times New Roman" w:cs="Times New Roman"/>
                <w:sz w:val="24"/>
                <w:szCs w:val="24"/>
              </w:rPr>
            </w:pPr>
            <w:r w:rsidRPr="00C33E32">
              <w:rPr>
                <w:rFonts w:ascii="Times New Roman" w:hAnsi="Times New Roman" w:cs="Times New Roman"/>
                <w:sz w:val="24"/>
                <w:szCs w:val="24"/>
              </w:rPr>
              <w:t>100</w:t>
            </w:r>
          </w:p>
        </w:tc>
      </w:tr>
      <w:tr w:rsidR="00526A82" w:rsidRPr="00C33E32" w:rsidTr="00B83783">
        <w:trPr>
          <w:trHeight w:val="286"/>
        </w:trPr>
        <w:tc>
          <w:tcPr>
            <w:tcW w:w="2832" w:type="dxa"/>
            <w:tcBorders>
              <w:top w:val="nil"/>
              <w:left w:val="single" w:sz="4" w:space="0" w:color="auto"/>
              <w:bottom w:val="single" w:sz="4" w:space="0" w:color="auto"/>
              <w:right w:val="single" w:sz="4" w:space="0" w:color="auto"/>
            </w:tcBorders>
            <w:vAlign w:val="center"/>
          </w:tcPr>
          <w:p w:rsidR="00526A82" w:rsidRPr="00C33E32" w:rsidRDefault="00526A82" w:rsidP="007C4344">
            <w:pPr>
              <w:rPr>
                <w:rFonts w:ascii="Times New Roman" w:hAnsi="Times New Roman" w:cs="Times New Roman"/>
                <w:b/>
                <w:bCs/>
                <w:sz w:val="24"/>
                <w:szCs w:val="24"/>
              </w:rPr>
            </w:pPr>
            <w:r w:rsidRPr="00C33E32">
              <w:rPr>
                <w:rFonts w:ascii="Times New Roman" w:hAnsi="Times New Roman" w:cs="Times New Roman"/>
                <w:b/>
                <w:bCs/>
                <w:sz w:val="24"/>
                <w:szCs w:val="24"/>
              </w:rPr>
              <w:t>Bevétel összesen:</w:t>
            </w:r>
          </w:p>
        </w:tc>
        <w:tc>
          <w:tcPr>
            <w:tcW w:w="1275" w:type="dxa"/>
            <w:tcBorders>
              <w:top w:val="nil"/>
              <w:left w:val="nil"/>
              <w:bottom w:val="single" w:sz="4" w:space="0" w:color="auto"/>
              <w:right w:val="single" w:sz="4" w:space="0" w:color="auto"/>
            </w:tcBorders>
            <w:noWrap/>
            <w:vAlign w:val="center"/>
          </w:tcPr>
          <w:p w:rsidR="00526A82" w:rsidRPr="00C33E32" w:rsidRDefault="00526A82" w:rsidP="007C4344">
            <w:pPr>
              <w:jc w:val="right"/>
              <w:rPr>
                <w:rFonts w:ascii="Times New Roman" w:hAnsi="Times New Roman" w:cs="Times New Roman"/>
                <w:b/>
                <w:bCs/>
                <w:sz w:val="24"/>
                <w:szCs w:val="24"/>
              </w:rPr>
            </w:pPr>
          </w:p>
        </w:tc>
        <w:tc>
          <w:tcPr>
            <w:tcW w:w="1270" w:type="dxa"/>
            <w:tcBorders>
              <w:top w:val="nil"/>
              <w:left w:val="nil"/>
              <w:bottom w:val="single" w:sz="4" w:space="0" w:color="auto"/>
              <w:right w:val="single" w:sz="4" w:space="0" w:color="auto"/>
            </w:tcBorders>
            <w:noWrap/>
            <w:vAlign w:val="center"/>
          </w:tcPr>
          <w:p w:rsidR="00526A82" w:rsidRPr="00C33E32" w:rsidRDefault="00526A82" w:rsidP="007C4344">
            <w:pPr>
              <w:jc w:val="right"/>
              <w:rPr>
                <w:rFonts w:ascii="Times New Roman" w:hAnsi="Times New Roman" w:cs="Times New Roman"/>
                <w:b/>
                <w:bCs/>
                <w:sz w:val="24"/>
                <w:szCs w:val="24"/>
              </w:rPr>
            </w:pPr>
            <w:r w:rsidRPr="00C33E32">
              <w:rPr>
                <w:rFonts w:ascii="Times New Roman" w:hAnsi="Times New Roman" w:cs="Times New Roman"/>
                <w:b/>
                <w:bCs/>
                <w:sz w:val="24"/>
                <w:szCs w:val="24"/>
              </w:rPr>
              <w:t>1 691 048</w:t>
            </w:r>
          </w:p>
        </w:tc>
        <w:tc>
          <w:tcPr>
            <w:tcW w:w="828" w:type="dxa"/>
            <w:tcBorders>
              <w:top w:val="nil"/>
              <w:left w:val="nil"/>
              <w:bottom w:val="single" w:sz="4" w:space="0" w:color="auto"/>
              <w:right w:val="single" w:sz="4" w:space="0" w:color="auto"/>
            </w:tcBorders>
            <w:noWrap/>
            <w:vAlign w:val="center"/>
          </w:tcPr>
          <w:p w:rsidR="00526A82" w:rsidRPr="00C33E32" w:rsidRDefault="00526A82" w:rsidP="007C4344">
            <w:pPr>
              <w:jc w:val="right"/>
              <w:rPr>
                <w:rFonts w:ascii="Times New Roman" w:hAnsi="Times New Roman" w:cs="Times New Roman"/>
                <w:b/>
                <w:bCs/>
                <w:sz w:val="24"/>
                <w:szCs w:val="24"/>
              </w:rPr>
            </w:pPr>
            <w:r w:rsidRPr="00C33E32">
              <w:rPr>
                <w:rFonts w:ascii="Times New Roman" w:hAnsi="Times New Roman" w:cs="Times New Roman"/>
                <w:b/>
                <w:bCs/>
                <w:sz w:val="24"/>
                <w:szCs w:val="24"/>
              </w:rPr>
              <w:t>1 576</w:t>
            </w:r>
          </w:p>
        </w:tc>
        <w:tc>
          <w:tcPr>
            <w:tcW w:w="1203" w:type="dxa"/>
            <w:tcBorders>
              <w:top w:val="nil"/>
              <w:left w:val="nil"/>
              <w:bottom w:val="single" w:sz="4" w:space="0" w:color="auto"/>
              <w:right w:val="single" w:sz="4" w:space="0" w:color="auto"/>
            </w:tcBorders>
            <w:noWrap/>
            <w:vAlign w:val="center"/>
          </w:tcPr>
          <w:p w:rsidR="00526A82" w:rsidRPr="00C33E32" w:rsidRDefault="00526A82" w:rsidP="007C4344">
            <w:pPr>
              <w:jc w:val="right"/>
              <w:rPr>
                <w:rFonts w:ascii="Times New Roman" w:hAnsi="Times New Roman" w:cs="Times New Roman"/>
                <w:b/>
                <w:bCs/>
                <w:sz w:val="24"/>
                <w:szCs w:val="24"/>
              </w:rPr>
            </w:pPr>
          </w:p>
        </w:tc>
        <w:tc>
          <w:tcPr>
            <w:tcW w:w="1233" w:type="dxa"/>
            <w:tcBorders>
              <w:top w:val="nil"/>
              <w:left w:val="nil"/>
              <w:bottom w:val="single" w:sz="4" w:space="0" w:color="auto"/>
              <w:right w:val="single" w:sz="4" w:space="0" w:color="auto"/>
            </w:tcBorders>
            <w:noWrap/>
            <w:vAlign w:val="center"/>
          </w:tcPr>
          <w:p w:rsidR="00526A82" w:rsidRPr="00C33E32" w:rsidRDefault="00526A82" w:rsidP="007C4344">
            <w:pPr>
              <w:jc w:val="right"/>
              <w:rPr>
                <w:rFonts w:ascii="Times New Roman" w:hAnsi="Times New Roman" w:cs="Times New Roman"/>
                <w:b/>
                <w:bCs/>
                <w:sz w:val="24"/>
                <w:szCs w:val="24"/>
              </w:rPr>
            </w:pPr>
            <w:r w:rsidRPr="00C33E32">
              <w:rPr>
                <w:rFonts w:ascii="Times New Roman" w:hAnsi="Times New Roman" w:cs="Times New Roman"/>
                <w:b/>
                <w:bCs/>
                <w:sz w:val="24"/>
                <w:szCs w:val="24"/>
              </w:rPr>
              <w:t>2 278 400</w:t>
            </w:r>
          </w:p>
        </w:tc>
        <w:tc>
          <w:tcPr>
            <w:tcW w:w="848" w:type="dxa"/>
            <w:tcBorders>
              <w:top w:val="nil"/>
              <w:left w:val="nil"/>
              <w:bottom w:val="single" w:sz="4" w:space="0" w:color="auto"/>
              <w:right w:val="single" w:sz="4" w:space="0" w:color="auto"/>
            </w:tcBorders>
            <w:noWrap/>
            <w:vAlign w:val="center"/>
          </w:tcPr>
          <w:p w:rsidR="00526A82" w:rsidRPr="00C33E32" w:rsidRDefault="00526A82" w:rsidP="007C4344">
            <w:pPr>
              <w:jc w:val="right"/>
              <w:rPr>
                <w:rFonts w:ascii="Times New Roman" w:hAnsi="Times New Roman" w:cs="Times New Roman"/>
                <w:b/>
                <w:bCs/>
                <w:sz w:val="24"/>
                <w:szCs w:val="24"/>
              </w:rPr>
            </w:pPr>
            <w:r w:rsidRPr="00C33E32">
              <w:rPr>
                <w:rFonts w:ascii="Times New Roman" w:hAnsi="Times New Roman" w:cs="Times New Roman"/>
                <w:b/>
                <w:bCs/>
                <w:sz w:val="24"/>
                <w:szCs w:val="24"/>
              </w:rPr>
              <w:t>1 780</w:t>
            </w:r>
          </w:p>
        </w:tc>
      </w:tr>
      <w:tr w:rsidR="00526A82" w:rsidRPr="00C33E32" w:rsidTr="00B83783">
        <w:trPr>
          <w:trHeight w:val="286"/>
        </w:trPr>
        <w:tc>
          <w:tcPr>
            <w:tcW w:w="2832" w:type="dxa"/>
            <w:tcBorders>
              <w:top w:val="nil"/>
              <w:left w:val="single" w:sz="4" w:space="0" w:color="auto"/>
              <w:bottom w:val="single" w:sz="4" w:space="0" w:color="auto"/>
              <w:right w:val="single" w:sz="4" w:space="0" w:color="auto"/>
            </w:tcBorders>
            <w:vAlign w:val="center"/>
          </w:tcPr>
          <w:p w:rsidR="00526A82" w:rsidRPr="00C33E32" w:rsidRDefault="00526A82" w:rsidP="007C4344">
            <w:pPr>
              <w:rPr>
                <w:rFonts w:ascii="Times New Roman" w:hAnsi="Times New Roman" w:cs="Times New Roman"/>
                <w:b/>
                <w:bCs/>
                <w:sz w:val="24"/>
                <w:szCs w:val="24"/>
              </w:rPr>
            </w:pPr>
            <w:r w:rsidRPr="00C33E32">
              <w:rPr>
                <w:rFonts w:ascii="Times New Roman" w:hAnsi="Times New Roman" w:cs="Times New Roman"/>
                <w:b/>
                <w:bCs/>
                <w:sz w:val="24"/>
                <w:szCs w:val="24"/>
              </w:rPr>
              <w:t>Eredmény:</w:t>
            </w:r>
          </w:p>
        </w:tc>
        <w:tc>
          <w:tcPr>
            <w:tcW w:w="1275" w:type="dxa"/>
            <w:tcBorders>
              <w:top w:val="nil"/>
              <w:left w:val="nil"/>
              <w:bottom w:val="single" w:sz="4" w:space="0" w:color="auto"/>
              <w:right w:val="single" w:sz="4" w:space="0" w:color="auto"/>
            </w:tcBorders>
            <w:noWrap/>
            <w:vAlign w:val="center"/>
          </w:tcPr>
          <w:p w:rsidR="00526A82" w:rsidRPr="00C33E32" w:rsidRDefault="00526A82" w:rsidP="007C4344">
            <w:pPr>
              <w:jc w:val="right"/>
              <w:rPr>
                <w:rFonts w:ascii="Times New Roman" w:hAnsi="Times New Roman" w:cs="Times New Roman"/>
                <w:sz w:val="24"/>
                <w:szCs w:val="24"/>
              </w:rPr>
            </w:pPr>
          </w:p>
        </w:tc>
        <w:tc>
          <w:tcPr>
            <w:tcW w:w="1270" w:type="dxa"/>
            <w:tcBorders>
              <w:top w:val="nil"/>
              <w:left w:val="nil"/>
              <w:bottom w:val="single" w:sz="4" w:space="0" w:color="auto"/>
              <w:right w:val="single" w:sz="4" w:space="0" w:color="auto"/>
            </w:tcBorders>
            <w:noWrap/>
            <w:vAlign w:val="center"/>
          </w:tcPr>
          <w:p w:rsidR="00526A82" w:rsidRPr="00C33E32" w:rsidRDefault="00526A82" w:rsidP="007C4344">
            <w:pPr>
              <w:jc w:val="right"/>
              <w:rPr>
                <w:rFonts w:ascii="Times New Roman" w:hAnsi="Times New Roman" w:cs="Times New Roman"/>
                <w:sz w:val="24"/>
                <w:szCs w:val="24"/>
              </w:rPr>
            </w:pPr>
            <w:r w:rsidRPr="00C33E32">
              <w:rPr>
                <w:rFonts w:ascii="Times New Roman" w:hAnsi="Times New Roman" w:cs="Times New Roman"/>
                <w:sz w:val="24"/>
                <w:szCs w:val="24"/>
              </w:rPr>
              <w:t>129 833</w:t>
            </w:r>
          </w:p>
        </w:tc>
        <w:tc>
          <w:tcPr>
            <w:tcW w:w="828" w:type="dxa"/>
            <w:tcBorders>
              <w:top w:val="nil"/>
              <w:left w:val="nil"/>
              <w:bottom w:val="single" w:sz="4" w:space="0" w:color="auto"/>
              <w:right w:val="single" w:sz="4" w:space="0" w:color="auto"/>
            </w:tcBorders>
            <w:noWrap/>
            <w:vAlign w:val="center"/>
          </w:tcPr>
          <w:p w:rsidR="00526A82" w:rsidRPr="00C33E32" w:rsidRDefault="00526A82" w:rsidP="007C4344">
            <w:pPr>
              <w:jc w:val="right"/>
              <w:rPr>
                <w:rFonts w:ascii="Times New Roman" w:hAnsi="Times New Roman" w:cs="Times New Roman"/>
                <w:sz w:val="24"/>
                <w:szCs w:val="24"/>
              </w:rPr>
            </w:pPr>
            <w:r w:rsidRPr="00C33E32">
              <w:rPr>
                <w:rFonts w:ascii="Times New Roman" w:hAnsi="Times New Roman" w:cs="Times New Roman"/>
                <w:sz w:val="24"/>
                <w:szCs w:val="24"/>
              </w:rPr>
              <w:t>121</w:t>
            </w:r>
          </w:p>
        </w:tc>
        <w:tc>
          <w:tcPr>
            <w:tcW w:w="1203" w:type="dxa"/>
            <w:tcBorders>
              <w:top w:val="nil"/>
              <w:left w:val="nil"/>
              <w:bottom w:val="single" w:sz="4" w:space="0" w:color="auto"/>
              <w:right w:val="single" w:sz="4" w:space="0" w:color="auto"/>
            </w:tcBorders>
            <w:noWrap/>
            <w:vAlign w:val="center"/>
          </w:tcPr>
          <w:p w:rsidR="00526A82" w:rsidRPr="00C33E32" w:rsidRDefault="00526A82" w:rsidP="007C4344">
            <w:pPr>
              <w:jc w:val="right"/>
              <w:rPr>
                <w:rFonts w:ascii="Times New Roman" w:hAnsi="Times New Roman" w:cs="Times New Roman"/>
                <w:sz w:val="24"/>
                <w:szCs w:val="24"/>
              </w:rPr>
            </w:pPr>
          </w:p>
        </w:tc>
        <w:tc>
          <w:tcPr>
            <w:tcW w:w="1233" w:type="dxa"/>
            <w:tcBorders>
              <w:top w:val="nil"/>
              <w:left w:val="nil"/>
              <w:bottom w:val="single" w:sz="4" w:space="0" w:color="auto"/>
              <w:right w:val="single" w:sz="4" w:space="0" w:color="auto"/>
            </w:tcBorders>
            <w:noWrap/>
            <w:vAlign w:val="center"/>
          </w:tcPr>
          <w:p w:rsidR="00526A82" w:rsidRPr="00C33E32" w:rsidRDefault="00526A82" w:rsidP="007C4344">
            <w:pPr>
              <w:jc w:val="right"/>
              <w:rPr>
                <w:rFonts w:ascii="Times New Roman" w:hAnsi="Times New Roman" w:cs="Times New Roman"/>
                <w:sz w:val="24"/>
                <w:szCs w:val="24"/>
              </w:rPr>
            </w:pPr>
            <w:r w:rsidRPr="00C33E32">
              <w:rPr>
                <w:rFonts w:ascii="Times New Roman" w:hAnsi="Times New Roman" w:cs="Times New Roman"/>
                <w:sz w:val="24"/>
                <w:szCs w:val="24"/>
              </w:rPr>
              <w:t>165 120</w:t>
            </w:r>
          </w:p>
        </w:tc>
        <w:tc>
          <w:tcPr>
            <w:tcW w:w="848" w:type="dxa"/>
            <w:tcBorders>
              <w:top w:val="nil"/>
              <w:left w:val="nil"/>
              <w:bottom w:val="single" w:sz="4" w:space="0" w:color="auto"/>
              <w:right w:val="single" w:sz="4" w:space="0" w:color="auto"/>
            </w:tcBorders>
            <w:noWrap/>
            <w:vAlign w:val="center"/>
          </w:tcPr>
          <w:p w:rsidR="00526A82" w:rsidRPr="00C33E32" w:rsidRDefault="00526A82" w:rsidP="007C4344">
            <w:pPr>
              <w:jc w:val="right"/>
              <w:rPr>
                <w:rFonts w:ascii="Times New Roman" w:hAnsi="Times New Roman" w:cs="Times New Roman"/>
                <w:sz w:val="24"/>
                <w:szCs w:val="24"/>
              </w:rPr>
            </w:pPr>
            <w:r w:rsidRPr="00C33E32">
              <w:rPr>
                <w:rFonts w:ascii="Times New Roman" w:hAnsi="Times New Roman" w:cs="Times New Roman"/>
                <w:sz w:val="24"/>
                <w:szCs w:val="24"/>
              </w:rPr>
              <w:t>129</w:t>
            </w:r>
          </w:p>
        </w:tc>
      </w:tr>
      <w:tr w:rsidR="00526A82" w:rsidRPr="00C33E32" w:rsidTr="00B83783">
        <w:trPr>
          <w:trHeight w:val="286"/>
        </w:trPr>
        <w:tc>
          <w:tcPr>
            <w:tcW w:w="28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26A82" w:rsidRPr="00C33E32" w:rsidRDefault="00526A82" w:rsidP="007C4344">
            <w:pPr>
              <w:rPr>
                <w:rFonts w:ascii="Times New Roman" w:hAnsi="Times New Roman" w:cs="Times New Roman"/>
                <w:b/>
                <w:bCs/>
                <w:sz w:val="24"/>
                <w:szCs w:val="24"/>
              </w:rPr>
            </w:pPr>
            <w:r w:rsidRPr="00C33E32">
              <w:rPr>
                <w:rFonts w:ascii="Times New Roman" w:hAnsi="Times New Roman" w:cs="Times New Roman"/>
                <w:b/>
                <w:bCs/>
                <w:sz w:val="24"/>
                <w:szCs w:val="24"/>
              </w:rPr>
              <w:t>Közszolgáltatás díja nettó Ft/</w:t>
            </w:r>
            <w:r w:rsidR="00855A1A" w:rsidRPr="00C33E32">
              <w:rPr>
                <w:rFonts w:ascii="Times New Roman" w:hAnsi="Times New Roman" w:cs="Times New Roman"/>
                <w:b/>
                <w:bCs/>
                <w:sz w:val="24"/>
                <w:szCs w:val="24"/>
              </w:rPr>
              <w:t>m</w:t>
            </w:r>
            <w:r w:rsidR="00855A1A" w:rsidRPr="00C33E32">
              <w:rPr>
                <w:rFonts w:ascii="Times New Roman" w:hAnsi="Times New Roman" w:cs="Times New Roman"/>
                <w:b/>
                <w:bCs/>
                <w:sz w:val="24"/>
                <w:szCs w:val="24"/>
                <w:vertAlign w:val="superscript"/>
              </w:rPr>
              <w:t>3</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526A82" w:rsidRPr="00C33E32" w:rsidRDefault="00526A82" w:rsidP="007C4344">
            <w:pPr>
              <w:jc w:val="right"/>
              <w:rPr>
                <w:rFonts w:ascii="Times New Roman" w:hAnsi="Times New Roman" w:cs="Times New Roman"/>
                <w:b/>
                <w:bCs/>
                <w:sz w:val="24"/>
                <w:szCs w:val="24"/>
              </w:rPr>
            </w:pPr>
          </w:p>
        </w:tc>
        <w:tc>
          <w:tcPr>
            <w:tcW w:w="1270" w:type="dxa"/>
            <w:tcBorders>
              <w:top w:val="single" w:sz="4" w:space="0" w:color="auto"/>
              <w:left w:val="nil"/>
              <w:bottom w:val="single" w:sz="4" w:space="0" w:color="auto"/>
              <w:right w:val="single" w:sz="4" w:space="0" w:color="auto"/>
            </w:tcBorders>
            <w:shd w:val="clear" w:color="auto" w:fill="auto"/>
            <w:noWrap/>
            <w:vAlign w:val="center"/>
          </w:tcPr>
          <w:p w:rsidR="00526A82" w:rsidRPr="00C33E32" w:rsidRDefault="00526A82" w:rsidP="007C4344">
            <w:pPr>
              <w:jc w:val="right"/>
              <w:rPr>
                <w:rFonts w:ascii="Times New Roman" w:hAnsi="Times New Roman" w:cs="Times New Roman"/>
                <w:b/>
                <w:bCs/>
                <w:sz w:val="24"/>
                <w:szCs w:val="24"/>
              </w:rPr>
            </w:pPr>
          </w:p>
        </w:tc>
        <w:tc>
          <w:tcPr>
            <w:tcW w:w="828" w:type="dxa"/>
            <w:tcBorders>
              <w:top w:val="single" w:sz="4" w:space="0" w:color="auto"/>
              <w:left w:val="nil"/>
              <w:bottom w:val="single" w:sz="4" w:space="0" w:color="auto"/>
              <w:right w:val="single" w:sz="4" w:space="0" w:color="auto"/>
            </w:tcBorders>
            <w:shd w:val="clear" w:color="auto" w:fill="auto"/>
            <w:noWrap/>
            <w:vAlign w:val="center"/>
          </w:tcPr>
          <w:p w:rsidR="00526A82" w:rsidRPr="00C33E32" w:rsidRDefault="00526A82" w:rsidP="007C4344">
            <w:pPr>
              <w:jc w:val="right"/>
              <w:rPr>
                <w:rFonts w:ascii="Times New Roman" w:hAnsi="Times New Roman" w:cs="Times New Roman"/>
                <w:b/>
                <w:bCs/>
                <w:sz w:val="24"/>
                <w:szCs w:val="24"/>
              </w:rPr>
            </w:pPr>
            <w:r w:rsidRPr="00C33E32">
              <w:rPr>
                <w:rFonts w:ascii="Times New Roman" w:hAnsi="Times New Roman" w:cs="Times New Roman"/>
                <w:b/>
                <w:bCs/>
                <w:sz w:val="24"/>
                <w:szCs w:val="24"/>
              </w:rPr>
              <w:t>1 476</w:t>
            </w:r>
          </w:p>
        </w:tc>
        <w:tc>
          <w:tcPr>
            <w:tcW w:w="1203" w:type="dxa"/>
            <w:tcBorders>
              <w:top w:val="single" w:sz="4" w:space="0" w:color="auto"/>
              <w:left w:val="nil"/>
              <w:bottom w:val="single" w:sz="4" w:space="0" w:color="auto"/>
              <w:right w:val="single" w:sz="4" w:space="0" w:color="auto"/>
            </w:tcBorders>
            <w:shd w:val="clear" w:color="auto" w:fill="auto"/>
            <w:noWrap/>
            <w:vAlign w:val="center"/>
          </w:tcPr>
          <w:p w:rsidR="00526A82" w:rsidRPr="00C33E32" w:rsidRDefault="00526A82" w:rsidP="007C4344">
            <w:pPr>
              <w:jc w:val="right"/>
              <w:rPr>
                <w:rFonts w:ascii="Times New Roman" w:hAnsi="Times New Roman" w:cs="Times New Roman"/>
                <w:b/>
                <w:bCs/>
                <w:sz w:val="24"/>
                <w:szCs w:val="24"/>
              </w:rPr>
            </w:pPr>
          </w:p>
        </w:tc>
        <w:tc>
          <w:tcPr>
            <w:tcW w:w="1233" w:type="dxa"/>
            <w:tcBorders>
              <w:top w:val="single" w:sz="4" w:space="0" w:color="auto"/>
              <w:left w:val="nil"/>
              <w:bottom w:val="single" w:sz="4" w:space="0" w:color="auto"/>
              <w:right w:val="single" w:sz="4" w:space="0" w:color="auto"/>
            </w:tcBorders>
            <w:shd w:val="clear" w:color="auto" w:fill="auto"/>
            <w:noWrap/>
            <w:vAlign w:val="center"/>
          </w:tcPr>
          <w:p w:rsidR="00526A82" w:rsidRPr="00C33E32" w:rsidRDefault="00526A82" w:rsidP="007C4344">
            <w:pPr>
              <w:jc w:val="right"/>
              <w:rPr>
                <w:rFonts w:ascii="Times New Roman" w:hAnsi="Times New Roman" w:cs="Times New Roman"/>
                <w:b/>
                <w:bCs/>
                <w:sz w:val="24"/>
                <w:szCs w:val="24"/>
              </w:rPr>
            </w:pPr>
          </w:p>
        </w:tc>
        <w:tc>
          <w:tcPr>
            <w:tcW w:w="848" w:type="dxa"/>
            <w:tcBorders>
              <w:top w:val="single" w:sz="4" w:space="0" w:color="auto"/>
              <w:left w:val="nil"/>
              <w:bottom w:val="single" w:sz="4" w:space="0" w:color="auto"/>
              <w:right w:val="single" w:sz="4" w:space="0" w:color="auto"/>
            </w:tcBorders>
            <w:shd w:val="clear" w:color="auto" w:fill="auto"/>
            <w:noWrap/>
            <w:vAlign w:val="center"/>
          </w:tcPr>
          <w:p w:rsidR="00526A82" w:rsidRPr="00C33E32" w:rsidRDefault="00526A82" w:rsidP="007C4344">
            <w:pPr>
              <w:jc w:val="right"/>
              <w:rPr>
                <w:rFonts w:ascii="Times New Roman" w:hAnsi="Times New Roman" w:cs="Times New Roman"/>
                <w:b/>
                <w:bCs/>
                <w:sz w:val="24"/>
                <w:szCs w:val="24"/>
              </w:rPr>
            </w:pPr>
            <w:r w:rsidRPr="00C33E32">
              <w:rPr>
                <w:rFonts w:ascii="Times New Roman" w:hAnsi="Times New Roman" w:cs="Times New Roman"/>
                <w:b/>
                <w:bCs/>
                <w:sz w:val="24"/>
                <w:szCs w:val="24"/>
              </w:rPr>
              <w:t>1 680</w:t>
            </w:r>
          </w:p>
        </w:tc>
      </w:tr>
      <w:tr w:rsidR="00526A82" w:rsidRPr="00C33E32" w:rsidTr="00B83783">
        <w:trPr>
          <w:trHeight w:val="966"/>
        </w:trPr>
        <w:tc>
          <w:tcPr>
            <w:tcW w:w="28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26A82" w:rsidRPr="00C33E32" w:rsidRDefault="00526A82" w:rsidP="007C4344">
            <w:pPr>
              <w:rPr>
                <w:rFonts w:ascii="Times New Roman" w:hAnsi="Times New Roman" w:cs="Times New Roman"/>
                <w:b/>
                <w:bCs/>
                <w:sz w:val="24"/>
                <w:szCs w:val="24"/>
              </w:rPr>
            </w:pPr>
            <w:r w:rsidRPr="00C33E32">
              <w:rPr>
                <w:rFonts w:ascii="Times New Roman" w:hAnsi="Times New Roman" w:cs="Times New Roman"/>
                <w:b/>
                <w:bCs/>
                <w:sz w:val="24"/>
                <w:szCs w:val="24"/>
              </w:rPr>
              <w:t>Közszolgáltatás díja bru</w:t>
            </w:r>
            <w:r w:rsidRPr="00C33E32">
              <w:rPr>
                <w:rFonts w:ascii="Times New Roman" w:hAnsi="Times New Roman" w:cs="Times New Roman"/>
                <w:b/>
                <w:bCs/>
                <w:sz w:val="24"/>
                <w:szCs w:val="24"/>
              </w:rPr>
              <w:t>t</w:t>
            </w:r>
            <w:r w:rsidRPr="00C33E32">
              <w:rPr>
                <w:rFonts w:ascii="Times New Roman" w:hAnsi="Times New Roman" w:cs="Times New Roman"/>
                <w:b/>
                <w:bCs/>
                <w:sz w:val="24"/>
                <w:szCs w:val="24"/>
              </w:rPr>
              <w:t>tó Ft/</w:t>
            </w:r>
            <w:r w:rsidR="00855A1A" w:rsidRPr="00C33E32">
              <w:rPr>
                <w:rFonts w:ascii="Times New Roman" w:hAnsi="Times New Roman" w:cs="Times New Roman"/>
                <w:b/>
                <w:bCs/>
                <w:sz w:val="24"/>
                <w:szCs w:val="24"/>
              </w:rPr>
              <w:t>m</w:t>
            </w:r>
            <w:r w:rsidR="00855A1A" w:rsidRPr="00C33E32">
              <w:rPr>
                <w:rFonts w:ascii="Times New Roman" w:hAnsi="Times New Roman" w:cs="Times New Roman"/>
                <w:b/>
                <w:bCs/>
                <w:sz w:val="24"/>
                <w:szCs w:val="24"/>
                <w:vertAlign w:val="superscript"/>
              </w:rPr>
              <w:t>3</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526A82" w:rsidRPr="00C33E32" w:rsidRDefault="00526A82" w:rsidP="007C4344">
            <w:pPr>
              <w:jc w:val="right"/>
              <w:rPr>
                <w:rFonts w:ascii="Times New Roman" w:hAnsi="Times New Roman" w:cs="Times New Roman"/>
                <w:b/>
                <w:bCs/>
                <w:sz w:val="24"/>
                <w:szCs w:val="24"/>
              </w:rPr>
            </w:pPr>
          </w:p>
        </w:tc>
        <w:tc>
          <w:tcPr>
            <w:tcW w:w="1270" w:type="dxa"/>
            <w:tcBorders>
              <w:top w:val="single" w:sz="4" w:space="0" w:color="auto"/>
              <w:left w:val="nil"/>
              <w:bottom w:val="single" w:sz="4" w:space="0" w:color="auto"/>
              <w:right w:val="single" w:sz="4" w:space="0" w:color="auto"/>
            </w:tcBorders>
            <w:shd w:val="clear" w:color="auto" w:fill="auto"/>
            <w:noWrap/>
            <w:vAlign w:val="center"/>
          </w:tcPr>
          <w:p w:rsidR="00526A82" w:rsidRPr="00C33E32" w:rsidRDefault="00526A82" w:rsidP="007C4344">
            <w:pPr>
              <w:jc w:val="right"/>
              <w:rPr>
                <w:rFonts w:ascii="Times New Roman" w:hAnsi="Times New Roman" w:cs="Times New Roman"/>
                <w:b/>
                <w:bCs/>
                <w:sz w:val="24"/>
                <w:szCs w:val="24"/>
              </w:rPr>
            </w:pPr>
          </w:p>
        </w:tc>
        <w:tc>
          <w:tcPr>
            <w:tcW w:w="828" w:type="dxa"/>
            <w:tcBorders>
              <w:top w:val="single" w:sz="4" w:space="0" w:color="auto"/>
              <w:left w:val="nil"/>
              <w:bottom w:val="single" w:sz="4" w:space="0" w:color="auto"/>
              <w:right w:val="single" w:sz="4" w:space="0" w:color="auto"/>
            </w:tcBorders>
            <w:shd w:val="clear" w:color="auto" w:fill="auto"/>
            <w:noWrap/>
            <w:vAlign w:val="center"/>
          </w:tcPr>
          <w:p w:rsidR="00526A82" w:rsidRPr="00C33E32" w:rsidRDefault="00526A82" w:rsidP="007C4344">
            <w:pPr>
              <w:jc w:val="right"/>
              <w:rPr>
                <w:rFonts w:ascii="Times New Roman" w:hAnsi="Times New Roman" w:cs="Times New Roman"/>
                <w:b/>
                <w:bCs/>
                <w:sz w:val="24"/>
                <w:szCs w:val="24"/>
              </w:rPr>
            </w:pPr>
            <w:r w:rsidRPr="00C33E32">
              <w:rPr>
                <w:rFonts w:ascii="Times New Roman" w:hAnsi="Times New Roman" w:cs="Times New Roman"/>
                <w:b/>
                <w:bCs/>
                <w:sz w:val="24"/>
                <w:szCs w:val="24"/>
              </w:rPr>
              <w:t>1 875</w:t>
            </w:r>
          </w:p>
        </w:tc>
        <w:tc>
          <w:tcPr>
            <w:tcW w:w="1203" w:type="dxa"/>
            <w:tcBorders>
              <w:top w:val="single" w:sz="4" w:space="0" w:color="auto"/>
              <w:left w:val="nil"/>
              <w:bottom w:val="single" w:sz="4" w:space="0" w:color="auto"/>
              <w:right w:val="single" w:sz="4" w:space="0" w:color="auto"/>
            </w:tcBorders>
            <w:shd w:val="clear" w:color="auto" w:fill="auto"/>
            <w:noWrap/>
            <w:vAlign w:val="center"/>
          </w:tcPr>
          <w:p w:rsidR="00526A82" w:rsidRPr="00C33E32" w:rsidRDefault="00526A82" w:rsidP="007C4344">
            <w:pPr>
              <w:jc w:val="right"/>
              <w:rPr>
                <w:rFonts w:ascii="Times New Roman" w:hAnsi="Times New Roman" w:cs="Times New Roman"/>
                <w:b/>
                <w:bCs/>
                <w:sz w:val="24"/>
                <w:szCs w:val="24"/>
              </w:rPr>
            </w:pPr>
          </w:p>
        </w:tc>
        <w:tc>
          <w:tcPr>
            <w:tcW w:w="1233" w:type="dxa"/>
            <w:tcBorders>
              <w:top w:val="single" w:sz="4" w:space="0" w:color="auto"/>
              <w:left w:val="nil"/>
              <w:bottom w:val="single" w:sz="4" w:space="0" w:color="auto"/>
              <w:right w:val="single" w:sz="4" w:space="0" w:color="auto"/>
            </w:tcBorders>
            <w:shd w:val="clear" w:color="auto" w:fill="auto"/>
            <w:noWrap/>
            <w:vAlign w:val="center"/>
          </w:tcPr>
          <w:p w:rsidR="00526A82" w:rsidRPr="00C33E32" w:rsidRDefault="00526A82" w:rsidP="007C4344">
            <w:pPr>
              <w:jc w:val="right"/>
              <w:rPr>
                <w:rFonts w:ascii="Times New Roman" w:hAnsi="Times New Roman" w:cs="Times New Roman"/>
                <w:b/>
                <w:bCs/>
                <w:sz w:val="24"/>
                <w:szCs w:val="24"/>
              </w:rPr>
            </w:pPr>
          </w:p>
        </w:tc>
        <w:tc>
          <w:tcPr>
            <w:tcW w:w="848" w:type="dxa"/>
            <w:tcBorders>
              <w:top w:val="single" w:sz="4" w:space="0" w:color="auto"/>
              <w:left w:val="nil"/>
              <w:bottom w:val="single" w:sz="4" w:space="0" w:color="auto"/>
              <w:right w:val="single" w:sz="4" w:space="0" w:color="auto"/>
            </w:tcBorders>
            <w:shd w:val="clear" w:color="auto" w:fill="auto"/>
            <w:noWrap/>
            <w:vAlign w:val="center"/>
          </w:tcPr>
          <w:p w:rsidR="00526A82" w:rsidRPr="00C33E32" w:rsidRDefault="00526A82" w:rsidP="007C4344">
            <w:pPr>
              <w:jc w:val="right"/>
              <w:rPr>
                <w:rFonts w:ascii="Times New Roman" w:hAnsi="Times New Roman" w:cs="Times New Roman"/>
                <w:b/>
                <w:bCs/>
                <w:sz w:val="24"/>
                <w:szCs w:val="24"/>
              </w:rPr>
            </w:pPr>
            <w:r w:rsidRPr="00C33E32">
              <w:rPr>
                <w:rFonts w:ascii="Times New Roman" w:hAnsi="Times New Roman" w:cs="Times New Roman"/>
                <w:b/>
                <w:bCs/>
                <w:sz w:val="24"/>
                <w:szCs w:val="24"/>
              </w:rPr>
              <w:t>2 134</w:t>
            </w:r>
          </w:p>
        </w:tc>
      </w:tr>
    </w:tbl>
    <w:p w:rsidR="00526A82" w:rsidRPr="00C33E32" w:rsidRDefault="00526A82" w:rsidP="00375675">
      <w:pPr>
        <w:pStyle w:val="Szvegtrzs"/>
        <w:rPr>
          <w:rFonts w:ascii="Times New Roman" w:hAnsi="Times New Roman" w:cs="Times New Roman"/>
        </w:rPr>
      </w:pPr>
    </w:p>
    <w:p w:rsidR="00526A82" w:rsidRPr="00C33E32" w:rsidRDefault="00526A82" w:rsidP="00375675">
      <w:pPr>
        <w:pStyle w:val="Szvegtrzs"/>
        <w:rPr>
          <w:rFonts w:ascii="Times New Roman" w:hAnsi="Times New Roman" w:cs="Times New Roman"/>
        </w:rPr>
      </w:pPr>
      <w:r w:rsidRPr="00C33E32">
        <w:rPr>
          <w:rFonts w:ascii="Times New Roman" w:hAnsi="Times New Roman" w:cs="Times New Roman"/>
        </w:rPr>
        <w:t>A 2012-es évhez képest a szállítás díja 6,9 %-kal, az elhelyezés díja 40,3 %-kal emelkedik, így egységesen a közszolgáltatás díja 13,8 %-kal emelkedik.</w:t>
      </w:r>
    </w:p>
    <w:p w:rsidR="00526A82" w:rsidRPr="00C33E32" w:rsidRDefault="00526A82" w:rsidP="00375675">
      <w:pPr>
        <w:pStyle w:val="Szvegtrzs"/>
        <w:rPr>
          <w:rFonts w:ascii="Times New Roman" w:hAnsi="Times New Roman" w:cs="Times New Roman"/>
        </w:rPr>
      </w:pPr>
    </w:p>
    <w:p w:rsidR="00526A82" w:rsidRPr="00C33E32" w:rsidRDefault="00526A82" w:rsidP="00375675">
      <w:pPr>
        <w:pStyle w:val="Szvegtrzs"/>
        <w:rPr>
          <w:rFonts w:ascii="Times New Roman" w:hAnsi="Times New Roman" w:cs="Times New Roman"/>
          <w:b/>
          <w:bCs/>
        </w:rPr>
      </w:pPr>
      <w:r w:rsidRPr="00C33E32">
        <w:rPr>
          <w:rFonts w:ascii="Times New Roman" w:hAnsi="Times New Roman" w:cs="Times New Roman"/>
          <w:b/>
          <w:bCs/>
        </w:rPr>
        <w:lastRenderedPageBreak/>
        <w:t xml:space="preserve">Közszolgáltatási díj </w:t>
      </w:r>
      <w:r w:rsidR="006F1968">
        <w:rPr>
          <w:rFonts w:ascii="Times New Roman" w:hAnsi="Times New Roman" w:cs="Times New Roman"/>
          <w:b/>
          <w:bCs/>
        </w:rPr>
        <w:t xml:space="preserve">13,8 </w:t>
      </w:r>
      <w:r w:rsidRPr="00C33E32">
        <w:rPr>
          <w:rFonts w:ascii="Times New Roman" w:hAnsi="Times New Roman" w:cs="Times New Roman"/>
          <w:b/>
          <w:bCs/>
        </w:rPr>
        <w:t>%-os díjemeléssel</w:t>
      </w:r>
      <w:r w:rsidR="00A64881">
        <w:rPr>
          <w:rFonts w:ascii="Times New Roman" w:hAnsi="Times New Roman" w:cs="Times New Roman"/>
          <w:b/>
          <w:bCs/>
        </w:rPr>
        <w:t xml:space="preserve"> (nettó</w:t>
      </w:r>
      <w:r w:rsidR="00D77ED2">
        <w:rPr>
          <w:rFonts w:ascii="Times New Roman" w:hAnsi="Times New Roman" w:cs="Times New Roman"/>
          <w:b/>
          <w:bCs/>
        </w:rPr>
        <w:t>)</w:t>
      </w:r>
      <w:r w:rsidRPr="00C33E32">
        <w:rPr>
          <w:rFonts w:ascii="Times New Roman" w:hAnsi="Times New Roman" w:cs="Times New Roman"/>
          <w:b/>
          <w:bCs/>
        </w:rPr>
        <w:t>:</w:t>
      </w:r>
    </w:p>
    <w:p w:rsidR="00526A82" w:rsidRPr="00C33E32" w:rsidRDefault="00526A82" w:rsidP="00375675">
      <w:pPr>
        <w:pStyle w:val="Szvegtrzs"/>
        <w:rPr>
          <w:rFonts w:ascii="Times New Roman" w:hAnsi="Times New Roman" w:cs="Times New Roman"/>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72"/>
        <w:gridCol w:w="1272"/>
        <w:gridCol w:w="1714"/>
        <w:gridCol w:w="1272"/>
      </w:tblGrid>
      <w:tr w:rsidR="00526A82" w:rsidRPr="00C33E32">
        <w:trPr>
          <w:trHeight w:val="444"/>
          <w:jc w:val="center"/>
        </w:trPr>
        <w:tc>
          <w:tcPr>
            <w:tcW w:w="1272" w:type="dxa"/>
            <w:vAlign w:val="center"/>
          </w:tcPr>
          <w:p w:rsidR="00526A82" w:rsidRPr="00C33E32" w:rsidRDefault="00526A82" w:rsidP="00E00D1D">
            <w:pPr>
              <w:pStyle w:val="Szvegtrzs"/>
              <w:jc w:val="center"/>
              <w:rPr>
                <w:rFonts w:ascii="Times New Roman" w:hAnsi="Times New Roman" w:cs="Times New Roman"/>
                <w:b/>
                <w:bCs/>
              </w:rPr>
            </w:pPr>
            <w:r w:rsidRPr="00C33E32">
              <w:rPr>
                <w:rFonts w:ascii="Times New Roman" w:hAnsi="Times New Roman" w:cs="Times New Roman"/>
                <w:b/>
                <w:bCs/>
              </w:rPr>
              <w:t>Év</w:t>
            </w:r>
          </w:p>
        </w:tc>
        <w:tc>
          <w:tcPr>
            <w:tcW w:w="1272" w:type="dxa"/>
            <w:vAlign w:val="center"/>
          </w:tcPr>
          <w:p w:rsidR="00526A82" w:rsidRPr="00C33E32" w:rsidRDefault="00526A82" w:rsidP="00A64881">
            <w:pPr>
              <w:pStyle w:val="Szvegtrzs"/>
              <w:jc w:val="center"/>
              <w:rPr>
                <w:rFonts w:ascii="Times New Roman" w:hAnsi="Times New Roman" w:cs="Times New Roman"/>
                <w:b/>
                <w:bCs/>
              </w:rPr>
            </w:pPr>
            <w:r w:rsidRPr="00C33E32">
              <w:rPr>
                <w:rFonts w:ascii="Times New Roman" w:hAnsi="Times New Roman" w:cs="Times New Roman"/>
                <w:b/>
                <w:bCs/>
              </w:rPr>
              <w:t>Szállítás Ft/m</w:t>
            </w:r>
            <w:r w:rsidRPr="00C33E32">
              <w:rPr>
                <w:rFonts w:ascii="Times New Roman" w:hAnsi="Times New Roman" w:cs="Times New Roman"/>
                <w:b/>
                <w:bCs/>
                <w:vertAlign w:val="superscript"/>
              </w:rPr>
              <w:t>3</w:t>
            </w:r>
          </w:p>
        </w:tc>
        <w:tc>
          <w:tcPr>
            <w:tcW w:w="1272" w:type="dxa"/>
            <w:vAlign w:val="center"/>
          </w:tcPr>
          <w:p w:rsidR="00526A82" w:rsidRPr="00C33E32" w:rsidRDefault="00526A82" w:rsidP="00A64881">
            <w:pPr>
              <w:pStyle w:val="Szvegtrzs"/>
              <w:jc w:val="center"/>
              <w:rPr>
                <w:rFonts w:ascii="Times New Roman" w:hAnsi="Times New Roman" w:cs="Times New Roman"/>
                <w:b/>
                <w:bCs/>
              </w:rPr>
            </w:pPr>
            <w:r w:rsidRPr="00C33E32">
              <w:rPr>
                <w:rFonts w:ascii="Times New Roman" w:hAnsi="Times New Roman" w:cs="Times New Roman"/>
                <w:b/>
                <w:bCs/>
              </w:rPr>
              <w:t>Elhelyezés</w:t>
            </w:r>
            <w:r w:rsidR="00A64881">
              <w:rPr>
                <w:rFonts w:ascii="Times New Roman" w:hAnsi="Times New Roman" w:cs="Times New Roman"/>
                <w:b/>
                <w:bCs/>
              </w:rPr>
              <w:t>, á</w:t>
            </w:r>
            <w:r w:rsidR="00A64881">
              <w:rPr>
                <w:rFonts w:ascii="Times New Roman" w:hAnsi="Times New Roman" w:cs="Times New Roman"/>
                <w:b/>
                <w:bCs/>
              </w:rPr>
              <w:t>r</w:t>
            </w:r>
            <w:r w:rsidR="00A64881">
              <w:rPr>
                <w:rFonts w:ascii="Times New Roman" w:hAnsi="Times New Roman" w:cs="Times New Roman"/>
                <w:b/>
                <w:bCs/>
              </w:rPr>
              <w:t>talmatlanítás</w:t>
            </w:r>
            <w:r w:rsidRPr="00C33E32">
              <w:rPr>
                <w:rFonts w:ascii="Times New Roman" w:hAnsi="Times New Roman" w:cs="Times New Roman"/>
                <w:b/>
                <w:bCs/>
              </w:rPr>
              <w:t xml:space="preserve"> Ft/m</w:t>
            </w:r>
            <w:r w:rsidRPr="00C33E32">
              <w:rPr>
                <w:rFonts w:ascii="Times New Roman" w:hAnsi="Times New Roman" w:cs="Times New Roman"/>
                <w:b/>
                <w:bCs/>
                <w:vertAlign w:val="superscript"/>
              </w:rPr>
              <w:t>3</w:t>
            </w:r>
          </w:p>
        </w:tc>
        <w:tc>
          <w:tcPr>
            <w:tcW w:w="1272" w:type="dxa"/>
            <w:vAlign w:val="center"/>
          </w:tcPr>
          <w:p w:rsidR="00526A82" w:rsidRPr="00C33E32" w:rsidRDefault="00526A82" w:rsidP="00A64881">
            <w:pPr>
              <w:pStyle w:val="Szvegtrzs"/>
              <w:jc w:val="center"/>
              <w:rPr>
                <w:rFonts w:ascii="Times New Roman" w:hAnsi="Times New Roman" w:cs="Times New Roman"/>
                <w:b/>
                <w:bCs/>
              </w:rPr>
            </w:pPr>
            <w:r w:rsidRPr="00C33E32">
              <w:rPr>
                <w:rFonts w:ascii="Times New Roman" w:hAnsi="Times New Roman" w:cs="Times New Roman"/>
                <w:b/>
                <w:bCs/>
              </w:rPr>
              <w:t>Összesen Ft/m</w:t>
            </w:r>
            <w:r w:rsidRPr="00C33E32">
              <w:rPr>
                <w:rFonts w:ascii="Times New Roman" w:hAnsi="Times New Roman" w:cs="Times New Roman"/>
                <w:b/>
                <w:bCs/>
                <w:vertAlign w:val="superscript"/>
              </w:rPr>
              <w:t>3</w:t>
            </w:r>
          </w:p>
        </w:tc>
      </w:tr>
      <w:tr w:rsidR="00526A82" w:rsidRPr="00C33E32">
        <w:trPr>
          <w:trHeight w:val="478"/>
          <w:jc w:val="center"/>
        </w:trPr>
        <w:tc>
          <w:tcPr>
            <w:tcW w:w="1272" w:type="dxa"/>
            <w:vAlign w:val="center"/>
          </w:tcPr>
          <w:p w:rsidR="00526A82" w:rsidRPr="00C33E32" w:rsidRDefault="00526A82" w:rsidP="006506C7">
            <w:pPr>
              <w:pStyle w:val="Szvegtrzs"/>
              <w:jc w:val="center"/>
              <w:rPr>
                <w:rFonts w:ascii="Times New Roman" w:hAnsi="Times New Roman" w:cs="Times New Roman"/>
                <w:b/>
                <w:bCs/>
              </w:rPr>
            </w:pPr>
            <w:r w:rsidRPr="00C33E32">
              <w:rPr>
                <w:rFonts w:ascii="Times New Roman" w:hAnsi="Times New Roman" w:cs="Times New Roman"/>
                <w:b/>
                <w:bCs/>
              </w:rPr>
              <w:t>2012</w:t>
            </w:r>
          </w:p>
        </w:tc>
        <w:tc>
          <w:tcPr>
            <w:tcW w:w="1272" w:type="dxa"/>
            <w:vAlign w:val="center"/>
          </w:tcPr>
          <w:p w:rsidR="00526A82" w:rsidRPr="00C33E32" w:rsidRDefault="00526A82" w:rsidP="006506C7">
            <w:pPr>
              <w:pStyle w:val="Szvegtrzs"/>
              <w:jc w:val="center"/>
              <w:rPr>
                <w:rFonts w:ascii="Times New Roman" w:hAnsi="Times New Roman" w:cs="Times New Roman"/>
              </w:rPr>
            </w:pPr>
            <w:r w:rsidRPr="00C33E32">
              <w:rPr>
                <w:rFonts w:ascii="Times New Roman" w:hAnsi="Times New Roman" w:cs="Times New Roman"/>
              </w:rPr>
              <w:t>1171</w:t>
            </w:r>
          </w:p>
        </w:tc>
        <w:tc>
          <w:tcPr>
            <w:tcW w:w="1272" w:type="dxa"/>
            <w:vAlign w:val="center"/>
          </w:tcPr>
          <w:p w:rsidR="00526A82" w:rsidRPr="00C33E32" w:rsidRDefault="00526A82" w:rsidP="00E00D1D">
            <w:pPr>
              <w:pStyle w:val="Szvegtrzs"/>
              <w:jc w:val="center"/>
              <w:rPr>
                <w:rFonts w:ascii="Times New Roman" w:hAnsi="Times New Roman" w:cs="Times New Roman"/>
              </w:rPr>
            </w:pPr>
            <w:r w:rsidRPr="00C33E32">
              <w:rPr>
                <w:rFonts w:ascii="Times New Roman" w:hAnsi="Times New Roman" w:cs="Times New Roman"/>
              </w:rPr>
              <w:t>305</w:t>
            </w:r>
          </w:p>
        </w:tc>
        <w:tc>
          <w:tcPr>
            <w:tcW w:w="1272" w:type="dxa"/>
            <w:vAlign w:val="center"/>
          </w:tcPr>
          <w:p w:rsidR="00526A82" w:rsidRPr="00C33E32" w:rsidRDefault="00526A82" w:rsidP="006506C7">
            <w:pPr>
              <w:pStyle w:val="Szvegtrzs"/>
              <w:jc w:val="center"/>
              <w:rPr>
                <w:rFonts w:ascii="Times New Roman" w:hAnsi="Times New Roman" w:cs="Times New Roman"/>
                <w:b/>
                <w:bCs/>
              </w:rPr>
            </w:pPr>
            <w:r w:rsidRPr="00C33E32">
              <w:rPr>
                <w:rFonts w:ascii="Times New Roman" w:hAnsi="Times New Roman" w:cs="Times New Roman"/>
                <w:b/>
                <w:bCs/>
              </w:rPr>
              <w:t>1476</w:t>
            </w:r>
          </w:p>
        </w:tc>
      </w:tr>
      <w:tr w:rsidR="00526A82" w:rsidRPr="00C33E32">
        <w:trPr>
          <w:trHeight w:val="478"/>
          <w:jc w:val="center"/>
        </w:trPr>
        <w:tc>
          <w:tcPr>
            <w:tcW w:w="1272" w:type="dxa"/>
            <w:vAlign w:val="center"/>
          </w:tcPr>
          <w:p w:rsidR="00526A82" w:rsidRPr="00C33E32" w:rsidRDefault="00526A82" w:rsidP="006506C7">
            <w:pPr>
              <w:pStyle w:val="Szvegtrzs"/>
              <w:jc w:val="center"/>
              <w:rPr>
                <w:rFonts w:ascii="Times New Roman" w:hAnsi="Times New Roman" w:cs="Times New Roman"/>
                <w:b/>
                <w:bCs/>
              </w:rPr>
            </w:pPr>
            <w:r w:rsidRPr="00C33E32">
              <w:rPr>
                <w:rFonts w:ascii="Times New Roman" w:hAnsi="Times New Roman" w:cs="Times New Roman"/>
                <w:b/>
                <w:bCs/>
              </w:rPr>
              <w:t>2013</w:t>
            </w:r>
          </w:p>
        </w:tc>
        <w:tc>
          <w:tcPr>
            <w:tcW w:w="1272" w:type="dxa"/>
            <w:vAlign w:val="center"/>
          </w:tcPr>
          <w:p w:rsidR="00526A82" w:rsidRPr="00C33E32" w:rsidRDefault="00526A82" w:rsidP="00E00D1D">
            <w:pPr>
              <w:pStyle w:val="Szvegtrzs"/>
              <w:jc w:val="center"/>
              <w:rPr>
                <w:rFonts w:ascii="Times New Roman" w:hAnsi="Times New Roman" w:cs="Times New Roman"/>
              </w:rPr>
            </w:pPr>
            <w:r w:rsidRPr="00C33E32">
              <w:rPr>
                <w:rFonts w:ascii="Times New Roman" w:hAnsi="Times New Roman" w:cs="Times New Roman"/>
              </w:rPr>
              <w:t>1252</w:t>
            </w:r>
          </w:p>
        </w:tc>
        <w:tc>
          <w:tcPr>
            <w:tcW w:w="1272" w:type="dxa"/>
            <w:vAlign w:val="center"/>
          </w:tcPr>
          <w:p w:rsidR="00526A82" w:rsidRPr="00C33E32" w:rsidRDefault="00526A82" w:rsidP="00E00D1D">
            <w:pPr>
              <w:pStyle w:val="Szvegtrzs"/>
              <w:jc w:val="center"/>
              <w:rPr>
                <w:rFonts w:ascii="Times New Roman" w:hAnsi="Times New Roman" w:cs="Times New Roman"/>
              </w:rPr>
            </w:pPr>
            <w:r w:rsidRPr="00C33E32">
              <w:rPr>
                <w:rFonts w:ascii="Times New Roman" w:hAnsi="Times New Roman" w:cs="Times New Roman"/>
              </w:rPr>
              <w:t>428</w:t>
            </w:r>
          </w:p>
        </w:tc>
        <w:tc>
          <w:tcPr>
            <w:tcW w:w="1272" w:type="dxa"/>
            <w:vAlign w:val="center"/>
          </w:tcPr>
          <w:p w:rsidR="00526A82" w:rsidRPr="00C33E32" w:rsidRDefault="00526A82" w:rsidP="006506C7">
            <w:pPr>
              <w:pStyle w:val="Szvegtrzs"/>
              <w:jc w:val="center"/>
              <w:rPr>
                <w:rFonts w:ascii="Times New Roman" w:hAnsi="Times New Roman" w:cs="Times New Roman"/>
                <w:b/>
                <w:bCs/>
              </w:rPr>
            </w:pPr>
            <w:r w:rsidRPr="00C33E32">
              <w:rPr>
                <w:rFonts w:ascii="Times New Roman" w:hAnsi="Times New Roman" w:cs="Times New Roman"/>
                <w:b/>
                <w:bCs/>
              </w:rPr>
              <w:t>1680</w:t>
            </w:r>
          </w:p>
        </w:tc>
      </w:tr>
      <w:tr w:rsidR="00526A82" w:rsidRPr="00C33E32">
        <w:trPr>
          <w:trHeight w:val="582"/>
          <w:jc w:val="center"/>
        </w:trPr>
        <w:tc>
          <w:tcPr>
            <w:tcW w:w="1272" w:type="dxa"/>
            <w:vAlign w:val="center"/>
          </w:tcPr>
          <w:p w:rsidR="00526A82" w:rsidRPr="00C33E32" w:rsidRDefault="00526A82" w:rsidP="00E00D1D">
            <w:pPr>
              <w:pStyle w:val="Szvegtrzs"/>
              <w:jc w:val="center"/>
              <w:rPr>
                <w:rFonts w:ascii="Times New Roman" w:hAnsi="Times New Roman" w:cs="Times New Roman"/>
                <w:b/>
                <w:bCs/>
              </w:rPr>
            </w:pPr>
            <w:r w:rsidRPr="00C33E32">
              <w:rPr>
                <w:rFonts w:ascii="Times New Roman" w:hAnsi="Times New Roman" w:cs="Times New Roman"/>
                <w:b/>
                <w:bCs/>
              </w:rPr>
              <w:t>Változás</w:t>
            </w:r>
          </w:p>
        </w:tc>
        <w:tc>
          <w:tcPr>
            <w:tcW w:w="1272" w:type="dxa"/>
            <w:vAlign w:val="center"/>
          </w:tcPr>
          <w:p w:rsidR="00526A82" w:rsidRPr="00FA18C4" w:rsidRDefault="00526A82" w:rsidP="00E00D1D">
            <w:pPr>
              <w:pStyle w:val="Szvegtrzs"/>
              <w:jc w:val="center"/>
              <w:rPr>
                <w:rFonts w:ascii="Times New Roman" w:hAnsi="Times New Roman" w:cs="Times New Roman"/>
                <w:b/>
              </w:rPr>
            </w:pPr>
            <w:r w:rsidRPr="00FA18C4">
              <w:rPr>
                <w:rFonts w:ascii="Times New Roman" w:hAnsi="Times New Roman" w:cs="Times New Roman"/>
                <w:b/>
              </w:rPr>
              <w:t>6,9 %</w:t>
            </w:r>
          </w:p>
        </w:tc>
        <w:tc>
          <w:tcPr>
            <w:tcW w:w="1272" w:type="dxa"/>
            <w:vAlign w:val="center"/>
          </w:tcPr>
          <w:p w:rsidR="00526A82" w:rsidRPr="00FA18C4" w:rsidRDefault="00526A82" w:rsidP="00E00D1D">
            <w:pPr>
              <w:pStyle w:val="Szvegtrzs"/>
              <w:jc w:val="center"/>
              <w:rPr>
                <w:rFonts w:ascii="Times New Roman" w:hAnsi="Times New Roman" w:cs="Times New Roman"/>
                <w:b/>
              </w:rPr>
            </w:pPr>
            <w:r w:rsidRPr="00FA18C4">
              <w:rPr>
                <w:rFonts w:ascii="Times New Roman" w:hAnsi="Times New Roman" w:cs="Times New Roman"/>
                <w:b/>
              </w:rPr>
              <w:t>40,3 %</w:t>
            </w:r>
          </w:p>
        </w:tc>
        <w:tc>
          <w:tcPr>
            <w:tcW w:w="1272" w:type="dxa"/>
            <w:vAlign w:val="center"/>
          </w:tcPr>
          <w:p w:rsidR="00526A82" w:rsidRPr="00C33E32" w:rsidRDefault="00526A82" w:rsidP="00E00D1D">
            <w:pPr>
              <w:pStyle w:val="Szvegtrzs"/>
              <w:jc w:val="center"/>
              <w:rPr>
                <w:rFonts w:ascii="Times New Roman" w:hAnsi="Times New Roman" w:cs="Times New Roman"/>
                <w:b/>
                <w:bCs/>
              </w:rPr>
            </w:pPr>
            <w:r w:rsidRPr="00C33E32">
              <w:rPr>
                <w:rFonts w:ascii="Times New Roman" w:hAnsi="Times New Roman" w:cs="Times New Roman"/>
                <w:b/>
                <w:bCs/>
              </w:rPr>
              <w:t>13,8 %</w:t>
            </w:r>
          </w:p>
        </w:tc>
      </w:tr>
    </w:tbl>
    <w:p w:rsidR="00526A82" w:rsidRPr="00C33E32" w:rsidRDefault="00526A82" w:rsidP="00375675">
      <w:pPr>
        <w:tabs>
          <w:tab w:val="left" w:pos="4962"/>
          <w:tab w:val="right" w:pos="8280"/>
        </w:tabs>
        <w:jc w:val="both"/>
        <w:rPr>
          <w:rFonts w:ascii="Times New Roman" w:hAnsi="Times New Roman" w:cs="Times New Roman"/>
          <w:sz w:val="24"/>
          <w:szCs w:val="24"/>
        </w:rPr>
      </w:pPr>
    </w:p>
    <w:p w:rsidR="00526A82" w:rsidRDefault="00526A82" w:rsidP="00B83783">
      <w:pPr>
        <w:tabs>
          <w:tab w:val="left" w:pos="4962"/>
          <w:tab w:val="right" w:pos="8280"/>
        </w:tabs>
        <w:jc w:val="both"/>
        <w:rPr>
          <w:rFonts w:ascii="Times New Roman" w:hAnsi="Times New Roman" w:cs="Times New Roman"/>
          <w:sz w:val="24"/>
          <w:szCs w:val="24"/>
        </w:rPr>
      </w:pPr>
      <w:r w:rsidRPr="00C33E32">
        <w:rPr>
          <w:rFonts w:ascii="Times New Roman" w:hAnsi="Times New Roman" w:cs="Times New Roman"/>
          <w:sz w:val="24"/>
          <w:szCs w:val="24"/>
        </w:rPr>
        <w:t>A fenti díjakra felszámítandó a mindenkor érvényben lévő általános forgalmi adó.</w:t>
      </w:r>
    </w:p>
    <w:p w:rsidR="00A64881" w:rsidRDefault="00A64881" w:rsidP="00B83783">
      <w:pPr>
        <w:tabs>
          <w:tab w:val="left" w:pos="4962"/>
          <w:tab w:val="right" w:pos="8280"/>
        </w:tabs>
        <w:jc w:val="both"/>
        <w:rPr>
          <w:rFonts w:ascii="Times New Roman" w:hAnsi="Times New Roman" w:cs="Times New Roman"/>
          <w:sz w:val="24"/>
          <w:szCs w:val="24"/>
        </w:rPr>
      </w:pPr>
    </w:p>
    <w:p w:rsidR="00B83783" w:rsidRDefault="00B83783" w:rsidP="00B83783">
      <w:pPr>
        <w:tabs>
          <w:tab w:val="left" w:pos="4962"/>
          <w:tab w:val="right" w:pos="8280"/>
        </w:tabs>
        <w:jc w:val="both"/>
        <w:rPr>
          <w:rFonts w:ascii="Times New Roman" w:hAnsi="Times New Roman" w:cs="Times New Roman"/>
          <w:sz w:val="24"/>
          <w:szCs w:val="24"/>
        </w:rPr>
      </w:pPr>
      <w:r>
        <w:rPr>
          <w:rFonts w:ascii="Times New Roman" w:hAnsi="Times New Roman" w:cs="Times New Roman"/>
          <w:sz w:val="24"/>
          <w:szCs w:val="24"/>
        </w:rPr>
        <w:t>A folyékony hulladék elhelyezés</w:t>
      </w:r>
      <w:r w:rsidR="00FA18C4">
        <w:rPr>
          <w:rFonts w:ascii="Times New Roman" w:hAnsi="Times New Roman" w:cs="Times New Roman"/>
          <w:sz w:val="24"/>
          <w:szCs w:val="24"/>
        </w:rPr>
        <w:t>ének</w:t>
      </w:r>
      <w:r>
        <w:rPr>
          <w:rFonts w:ascii="Times New Roman" w:hAnsi="Times New Roman" w:cs="Times New Roman"/>
          <w:sz w:val="24"/>
          <w:szCs w:val="24"/>
        </w:rPr>
        <w:t xml:space="preserve"> és ártalmatlanítás</w:t>
      </w:r>
      <w:r w:rsidR="00FA18C4">
        <w:rPr>
          <w:rFonts w:ascii="Times New Roman" w:hAnsi="Times New Roman" w:cs="Times New Roman"/>
          <w:sz w:val="24"/>
          <w:szCs w:val="24"/>
        </w:rPr>
        <w:t>ának</w:t>
      </w:r>
      <w:r>
        <w:rPr>
          <w:rFonts w:ascii="Times New Roman" w:hAnsi="Times New Roman" w:cs="Times New Roman"/>
          <w:sz w:val="24"/>
          <w:szCs w:val="24"/>
        </w:rPr>
        <w:t xml:space="preserve"> 40,3 %-os díjemelését a befog</w:t>
      </w:r>
      <w:r>
        <w:rPr>
          <w:rFonts w:ascii="Times New Roman" w:hAnsi="Times New Roman" w:cs="Times New Roman"/>
          <w:sz w:val="24"/>
          <w:szCs w:val="24"/>
        </w:rPr>
        <w:t>a</w:t>
      </w:r>
      <w:r>
        <w:rPr>
          <w:rFonts w:ascii="Times New Roman" w:hAnsi="Times New Roman" w:cs="Times New Roman"/>
          <w:sz w:val="24"/>
          <w:szCs w:val="24"/>
        </w:rPr>
        <w:t>dó ZALAVÍZ Zrt az alábbiakkal indokolja:</w:t>
      </w:r>
    </w:p>
    <w:p w:rsidR="00B83783" w:rsidRDefault="00B83783" w:rsidP="00B83783">
      <w:pPr>
        <w:tabs>
          <w:tab w:val="left" w:pos="4962"/>
          <w:tab w:val="right" w:pos="8280"/>
        </w:tabs>
        <w:jc w:val="both"/>
        <w:rPr>
          <w:rFonts w:ascii="Times New Roman" w:hAnsi="Times New Roman" w:cs="Times New Roman"/>
          <w:sz w:val="24"/>
          <w:szCs w:val="24"/>
        </w:rPr>
      </w:pPr>
    </w:p>
    <w:p w:rsidR="00B83783" w:rsidRPr="00B83783" w:rsidRDefault="00B83783" w:rsidP="00B83783">
      <w:pPr>
        <w:pStyle w:val="Listaszerbekezds"/>
        <w:numPr>
          <w:ilvl w:val="0"/>
          <w:numId w:val="24"/>
        </w:numPr>
        <w:jc w:val="both"/>
        <w:rPr>
          <w:rFonts w:ascii="Times New Roman" w:hAnsi="Times New Roman" w:cs="Times New Roman"/>
          <w:sz w:val="24"/>
          <w:szCs w:val="24"/>
        </w:rPr>
      </w:pPr>
      <w:r>
        <w:rPr>
          <w:rFonts w:ascii="Times New Roman" w:hAnsi="Times New Roman" w:cs="Times New Roman"/>
          <w:sz w:val="24"/>
          <w:szCs w:val="24"/>
        </w:rPr>
        <w:t>A</w:t>
      </w:r>
      <w:r w:rsidRPr="00B83783">
        <w:rPr>
          <w:rFonts w:ascii="Times New Roman" w:hAnsi="Times New Roman" w:cs="Times New Roman"/>
          <w:sz w:val="24"/>
          <w:szCs w:val="24"/>
        </w:rPr>
        <w:t xml:space="preserve"> fogyasztói szokások </w:t>
      </w:r>
      <w:r>
        <w:rPr>
          <w:rFonts w:ascii="Times New Roman" w:hAnsi="Times New Roman" w:cs="Times New Roman"/>
          <w:sz w:val="24"/>
          <w:szCs w:val="24"/>
        </w:rPr>
        <w:t xml:space="preserve">az utóbbi időben </w:t>
      </w:r>
      <w:r w:rsidRPr="00B83783">
        <w:rPr>
          <w:rFonts w:ascii="Times New Roman" w:hAnsi="Times New Roman" w:cs="Times New Roman"/>
          <w:sz w:val="24"/>
          <w:szCs w:val="24"/>
        </w:rPr>
        <w:t>megváltoz</w:t>
      </w:r>
      <w:r>
        <w:rPr>
          <w:rFonts w:ascii="Times New Roman" w:hAnsi="Times New Roman" w:cs="Times New Roman"/>
          <w:sz w:val="24"/>
          <w:szCs w:val="24"/>
        </w:rPr>
        <w:t>tak, a</w:t>
      </w:r>
      <w:r w:rsidRPr="00B83783">
        <w:rPr>
          <w:rFonts w:ascii="Times New Roman" w:hAnsi="Times New Roman" w:cs="Times New Roman"/>
          <w:sz w:val="24"/>
          <w:szCs w:val="24"/>
        </w:rPr>
        <w:t>z ártalmatlanításra beérkező sze</w:t>
      </w:r>
      <w:r w:rsidR="00FA18C4">
        <w:rPr>
          <w:rFonts w:ascii="Times New Roman" w:hAnsi="Times New Roman" w:cs="Times New Roman"/>
          <w:sz w:val="24"/>
          <w:szCs w:val="24"/>
        </w:rPr>
        <w:t>nnyvíz, a víztakarékosság miatt</w:t>
      </w:r>
      <w:r w:rsidRPr="00B83783">
        <w:rPr>
          <w:rFonts w:ascii="Times New Roman" w:hAnsi="Times New Roman" w:cs="Times New Roman"/>
          <w:sz w:val="24"/>
          <w:szCs w:val="24"/>
        </w:rPr>
        <w:t> sokkal sűrűbb, ezáltal több szennyezőanyagot ta</w:t>
      </w:r>
      <w:r w:rsidRPr="00B83783">
        <w:rPr>
          <w:rFonts w:ascii="Times New Roman" w:hAnsi="Times New Roman" w:cs="Times New Roman"/>
          <w:sz w:val="24"/>
          <w:szCs w:val="24"/>
        </w:rPr>
        <w:t>r</w:t>
      </w:r>
      <w:r w:rsidRPr="00B83783">
        <w:rPr>
          <w:rFonts w:ascii="Times New Roman" w:hAnsi="Times New Roman" w:cs="Times New Roman"/>
          <w:sz w:val="24"/>
          <w:szCs w:val="24"/>
        </w:rPr>
        <w:t>talmaz. A szennyezőanyagok eltávolítása több energiát, vegyszert igényel. Nem elh</w:t>
      </w:r>
      <w:r w:rsidRPr="00B83783">
        <w:rPr>
          <w:rFonts w:ascii="Times New Roman" w:hAnsi="Times New Roman" w:cs="Times New Roman"/>
          <w:sz w:val="24"/>
          <w:szCs w:val="24"/>
        </w:rPr>
        <w:t>a</w:t>
      </w:r>
      <w:r w:rsidRPr="00B83783">
        <w:rPr>
          <w:rFonts w:ascii="Times New Roman" w:hAnsi="Times New Roman" w:cs="Times New Roman"/>
          <w:sz w:val="24"/>
          <w:szCs w:val="24"/>
        </w:rPr>
        <w:t>nyagolható az egységnyi térfogatra jutó iszapmennyiség növekedése sem.</w:t>
      </w:r>
    </w:p>
    <w:p w:rsidR="00FA18C4" w:rsidRPr="00FA18C4" w:rsidRDefault="00B83783" w:rsidP="00FA18C4">
      <w:pPr>
        <w:pStyle w:val="Listaszerbekezds"/>
        <w:numPr>
          <w:ilvl w:val="0"/>
          <w:numId w:val="24"/>
        </w:numPr>
        <w:ind w:left="708"/>
        <w:jc w:val="both"/>
        <w:rPr>
          <w:rFonts w:ascii="Times New Roman" w:hAnsi="Times New Roman" w:cs="Times New Roman"/>
        </w:rPr>
      </w:pPr>
      <w:r w:rsidRPr="00FA18C4">
        <w:rPr>
          <w:rFonts w:ascii="Times New Roman" w:hAnsi="Times New Roman" w:cs="Times New Roman"/>
          <w:sz w:val="24"/>
          <w:szCs w:val="24"/>
        </w:rPr>
        <w:t>A tisztításhoz szükséges energia, vegyszer, és egyéb anyagok árának az inflációt me</w:t>
      </w:r>
      <w:r w:rsidRPr="00FA18C4">
        <w:rPr>
          <w:rFonts w:ascii="Times New Roman" w:hAnsi="Times New Roman" w:cs="Times New Roman"/>
          <w:sz w:val="24"/>
          <w:szCs w:val="24"/>
        </w:rPr>
        <w:t>g</w:t>
      </w:r>
      <w:r w:rsidRPr="00FA18C4">
        <w:rPr>
          <w:rFonts w:ascii="Times New Roman" w:hAnsi="Times New Roman" w:cs="Times New Roman"/>
          <w:sz w:val="24"/>
          <w:szCs w:val="24"/>
        </w:rPr>
        <w:t>haladó növekedése további díjemelésre kényszeríti a Céget.</w:t>
      </w:r>
    </w:p>
    <w:p w:rsidR="00B83783" w:rsidRPr="00FA18C4" w:rsidRDefault="00B83783" w:rsidP="00FA18C4">
      <w:pPr>
        <w:pStyle w:val="Listaszerbekezds"/>
        <w:numPr>
          <w:ilvl w:val="0"/>
          <w:numId w:val="24"/>
        </w:numPr>
        <w:ind w:left="708"/>
        <w:jc w:val="both"/>
        <w:rPr>
          <w:rFonts w:ascii="Times New Roman" w:hAnsi="Times New Roman" w:cs="Times New Roman"/>
        </w:rPr>
      </w:pPr>
      <w:r w:rsidRPr="00FA18C4">
        <w:rPr>
          <w:rFonts w:ascii="Times New Roman" w:hAnsi="Times New Roman" w:cs="Times New Roman"/>
        </w:rPr>
        <w:t xml:space="preserve">Összességében tehát </w:t>
      </w:r>
      <w:r w:rsidR="00FA18C4" w:rsidRPr="00FA18C4">
        <w:rPr>
          <w:rFonts w:ascii="Times New Roman" w:hAnsi="Times New Roman" w:cs="Times New Roman"/>
        </w:rPr>
        <w:t xml:space="preserve">a </w:t>
      </w:r>
      <w:r w:rsidRPr="00FA18C4">
        <w:rPr>
          <w:rFonts w:ascii="Times New Roman" w:hAnsi="Times New Roman" w:cs="Times New Roman"/>
        </w:rPr>
        <w:t>szennyezőanyag arányos díj lenne indokolt, de az elszámolási lehetős</w:t>
      </w:r>
      <w:r w:rsidRPr="00FA18C4">
        <w:rPr>
          <w:rFonts w:ascii="Times New Roman" w:hAnsi="Times New Roman" w:cs="Times New Roman"/>
        </w:rPr>
        <w:t>é</w:t>
      </w:r>
      <w:r w:rsidRPr="00FA18C4">
        <w:rPr>
          <w:rFonts w:ascii="Times New Roman" w:hAnsi="Times New Roman" w:cs="Times New Roman"/>
        </w:rPr>
        <w:t>gek miatt az egységnyi térfogatra jutó díjat kell emelni.</w:t>
      </w:r>
    </w:p>
    <w:p w:rsidR="00B83783" w:rsidRPr="00B83783" w:rsidRDefault="00B83783" w:rsidP="00B83783">
      <w:pPr>
        <w:jc w:val="both"/>
        <w:rPr>
          <w:rFonts w:ascii="Times New Roman" w:hAnsi="Times New Roman" w:cs="Times New Roman"/>
        </w:rPr>
      </w:pPr>
    </w:p>
    <w:p w:rsidR="00526A82" w:rsidRPr="00C33E32" w:rsidRDefault="00526A82" w:rsidP="00375675">
      <w:pPr>
        <w:tabs>
          <w:tab w:val="left" w:pos="4962"/>
          <w:tab w:val="right" w:pos="8280"/>
        </w:tabs>
        <w:jc w:val="both"/>
        <w:rPr>
          <w:rFonts w:ascii="Times New Roman" w:hAnsi="Times New Roman" w:cs="Times New Roman"/>
          <w:b/>
          <w:bCs/>
          <w:sz w:val="24"/>
          <w:szCs w:val="24"/>
          <w:u w:val="single"/>
        </w:rPr>
      </w:pPr>
      <w:r w:rsidRPr="00C33E32">
        <w:rPr>
          <w:rFonts w:ascii="Times New Roman" w:hAnsi="Times New Roman" w:cs="Times New Roman"/>
          <w:b/>
          <w:bCs/>
          <w:sz w:val="24"/>
          <w:szCs w:val="24"/>
          <w:u w:val="single"/>
        </w:rPr>
        <w:t>2013. évi egységnyi díjtétel meghatározása:</w:t>
      </w:r>
    </w:p>
    <w:p w:rsidR="00526A82" w:rsidRPr="00C33E32" w:rsidRDefault="00526A82" w:rsidP="00375675">
      <w:pPr>
        <w:tabs>
          <w:tab w:val="left" w:pos="4962"/>
          <w:tab w:val="right" w:pos="8280"/>
        </w:tabs>
        <w:jc w:val="both"/>
        <w:rPr>
          <w:rFonts w:ascii="Times New Roman" w:hAnsi="Times New Roman" w:cs="Times New Roman"/>
          <w:sz w:val="24"/>
          <w:szCs w:val="24"/>
        </w:rPr>
      </w:pPr>
    </w:p>
    <w:p w:rsidR="00526A82" w:rsidRPr="00C33E32" w:rsidRDefault="00526A82" w:rsidP="00375675">
      <w:pPr>
        <w:tabs>
          <w:tab w:val="left" w:pos="4962"/>
          <w:tab w:val="right" w:pos="8280"/>
        </w:tabs>
        <w:jc w:val="both"/>
        <w:rPr>
          <w:rFonts w:ascii="Times New Roman" w:hAnsi="Times New Roman" w:cs="Times New Roman"/>
          <w:sz w:val="24"/>
          <w:szCs w:val="24"/>
        </w:rPr>
      </w:pPr>
      <w:r w:rsidRPr="00C33E32">
        <w:rPr>
          <w:rFonts w:ascii="Times New Roman" w:hAnsi="Times New Roman" w:cs="Times New Roman"/>
          <w:sz w:val="24"/>
          <w:szCs w:val="24"/>
        </w:rPr>
        <w:t>A 2012. évi adatok alapján a közszolgáltatás várható 2013. éves mennyisége, azaz a szippa</w:t>
      </w:r>
      <w:r w:rsidRPr="00C33E32">
        <w:rPr>
          <w:rFonts w:ascii="Times New Roman" w:hAnsi="Times New Roman" w:cs="Times New Roman"/>
          <w:sz w:val="24"/>
          <w:szCs w:val="24"/>
        </w:rPr>
        <w:t>n</w:t>
      </w:r>
      <w:r w:rsidRPr="00C33E32">
        <w:rPr>
          <w:rFonts w:ascii="Times New Roman" w:hAnsi="Times New Roman" w:cs="Times New Roman"/>
          <w:sz w:val="24"/>
          <w:szCs w:val="24"/>
        </w:rPr>
        <w:t>tott szennyvíz mennyisége 1280 m</w:t>
      </w:r>
      <w:r w:rsidRPr="00C33E32">
        <w:rPr>
          <w:rFonts w:ascii="Times New Roman" w:hAnsi="Times New Roman" w:cs="Times New Roman"/>
          <w:sz w:val="24"/>
          <w:szCs w:val="24"/>
          <w:vertAlign w:val="superscript"/>
        </w:rPr>
        <w:t>3</w:t>
      </w:r>
      <w:r w:rsidRPr="00C33E32">
        <w:rPr>
          <w:rFonts w:ascii="Times New Roman" w:hAnsi="Times New Roman" w:cs="Times New Roman"/>
          <w:sz w:val="24"/>
          <w:szCs w:val="24"/>
        </w:rPr>
        <w:t>.</w:t>
      </w:r>
    </w:p>
    <w:p w:rsidR="004B6CBA" w:rsidRDefault="004B6CBA" w:rsidP="00375675">
      <w:pPr>
        <w:tabs>
          <w:tab w:val="left" w:pos="4962"/>
          <w:tab w:val="right" w:pos="8280"/>
        </w:tabs>
        <w:jc w:val="both"/>
        <w:rPr>
          <w:rFonts w:ascii="Times New Roman" w:hAnsi="Times New Roman" w:cs="Times New Roman"/>
          <w:sz w:val="24"/>
          <w:szCs w:val="24"/>
        </w:rPr>
      </w:pPr>
    </w:p>
    <w:p w:rsidR="00526A82" w:rsidRPr="00C33E32" w:rsidRDefault="00526A82" w:rsidP="00375675">
      <w:pPr>
        <w:tabs>
          <w:tab w:val="left" w:pos="4962"/>
          <w:tab w:val="right" w:pos="8280"/>
        </w:tabs>
        <w:jc w:val="both"/>
        <w:rPr>
          <w:rFonts w:ascii="Times New Roman" w:hAnsi="Times New Roman" w:cs="Times New Roman"/>
          <w:sz w:val="24"/>
          <w:szCs w:val="24"/>
        </w:rPr>
      </w:pPr>
      <w:r w:rsidRPr="00C33E32">
        <w:rPr>
          <w:rFonts w:ascii="Times New Roman" w:hAnsi="Times New Roman" w:cs="Times New Roman"/>
          <w:sz w:val="24"/>
          <w:szCs w:val="24"/>
        </w:rPr>
        <w:t>A 2013. évre várható árbevétel 2.150.400,- Ft.</w:t>
      </w:r>
    </w:p>
    <w:p w:rsidR="00526A82" w:rsidRPr="00C33E32" w:rsidRDefault="00526A82" w:rsidP="00375675">
      <w:pPr>
        <w:tabs>
          <w:tab w:val="left" w:pos="4962"/>
          <w:tab w:val="right" w:pos="8280"/>
        </w:tabs>
        <w:jc w:val="both"/>
        <w:rPr>
          <w:rFonts w:ascii="Times New Roman" w:hAnsi="Times New Roman" w:cs="Times New Roman"/>
          <w:sz w:val="24"/>
          <w:szCs w:val="24"/>
        </w:rPr>
      </w:pPr>
    </w:p>
    <w:p w:rsidR="00526A82" w:rsidRPr="00C33E32" w:rsidRDefault="00526A82" w:rsidP="00375675">
      <w:pPr>
        <w:tabs>
          <w:tab w:val="left" w:pos="4962"/>
          <w:tab w:val="right" w:pos="8280"/>
        </w:tabs>
        <w:jc w:val="both"/>
        <w:rPr>
          <w:rFonts w:ascii="Times New Roman" w:hAnsi="Times New Roman" w:cs="Times New Roman"/>
          <w:b/>
          <w:bCs/>
          <w:sz w:val="24"/>
          <w:szCs w:val="24"/>
          <w:vertAlign w:val="superscript"/>
        </w:rPr>
      </w:pPr>
      <w:r w:rsidRPr="00C33E32">
        <w:rPr>
          <w:rFonts w:ascii="Times New Roman" w:hAnsi="Times New Roman" w:cs="Times New Roman"/>
          <w:sz w:val="24"/>
          <w:szCs w:val="24"/>
        </w:rPr>
        <w:t>Egységnyi díjtétel: 2.150.400,- Ft / 1280 m</w:t>
      </w:r>
      <w:r w:rsidRPr="00C33E32">
        <w:rPr>
          <w:rFonts w:ascii="Times New Roman" w:hAnsi="Times New Roman" w:cs="Times New Roman"/>
          <w:sz w:val="24"/>
          <w:szCs w:val="24"/>
          <w:vertAlign w:val="superscript"/>
        </w:rPr>
        <w:t>3</w:t>
      </w:r>
      <w:r w:rsidRPr="00C33E32">
        <w:rPr>
          <w:rFonts w:ascii="Times New Roman" w:hAnsi="Times New Roman" w:cs="Times New Roman"/>
          <w:sz w:val="24"/>
          <w:szCs w:val="24"/>
        </w:rPr>
        <w:t xml:space="preserve"> = </w:t>
      </w:r>
      <w:r w:rsidRPr="00C33E32">
        <w:rPr>
          <w:rFonts w:ascii="Times New Roman" w:hAnsi="Times New Roman" w:cs="Times New Roman"/>
          <w:b/>
          <w:bCs/>
          <w:sz w:val="24"/>
          <w:szCs w:val="24"/>
        </w:rPr>
        <w:t>1.680 Ft/m</w:t>
      </w:r>
      <w:r w:rsidRPr="00C33E32">
        <w:rPr>
          <w:rFonts w:ascii="Times New Roman" w:hAnsi="Times New Roman" w:cs="Times New Roman"/>
          <w:b/>
          <w:bCs/>
          <w:sz w:val="24"/>
          <w:szCs w:val="24"/>
          <w:vertAlign w:val="superscript"/>
        </w:rPr>
        <w:t>3</w:t>
      </w:r>
    </w:p>
    <w:p w:rsidR="00526A82" w:rsidRPr="00C33E32" w:rsidRDefault="00526A82" w:rsidP="00375675">
      <w:pPr>
        <w:tabs>
          <w:tab w:val="left" w:pos="4962"/>
          <w:tab w:val="right" w:pos="8280"/>
        </w:tabs>
        <w:jc w:val="both"/>
        <w:rPr>
          <w:rFonts w:ascii="Times New Roman" w:hAnsi="Times New Roman" w:cs="Times New Roman"/>
          <w:sz w:val="24"/>
          <w:szCs w:val="24"/>
          <w:vertAlign w:val="superscript"/>
        </w:rPr>
      </w:pPr>
    </w:p>
    <w:p w:rsidR="00526A82" w:rsidRPr="00C33E32" w:rsidRDefault="00526A82" w:rsidP="00375675">
      <w:pPr>
        <w:tabs>
          <w:tab w:val="left" w:pos="4962"/>
          <w:tab w:val="right" w:pos="8280"/>
        </w:tabs>
        <w:jc w:val="both"/>
        <w:rPr>
          <w:rFonts w:ascii="Times New Roman" w:hAnsi="Times New Roman" w:cs="Times New Roman"/>
          <w:sz w:val="24"/>
          <w:szCs w:val="24"/>
        </w:rPr>
      </w:pPr>
      <w:r w:rsidRPr="00C33E32">
        <w:rPr>
          <w:rFonts w:ascii="Times New Roman" w:hAnsi="Times New Roman" w:cs="Times New Roman"/>
          <w:sz w:val="24"/>
          <w:szCs w:val="24"/>
        </w:rPr>
        <w:t>A kalkulációt a várhatóan elszállításra kerülő szennyvíz elszállításának egységnyi költségére vonatkozóan készítettük el</w:t>
      </w:r>
    </w:p>
    <w:p w:rsidR="00526A82" w:rsidRPr="00C33E32" w:rsidRDefault="00526A82" w:rsidP="00375675">
      <w:pPr>
        <w:tabs>
          <w:tab w:val="left" w:pos="4962"/>
          <w:tab w:val="right" w:pos="8280"/>
        </w:tabs>
        <w:jc w:val="both"/>
        <w:rPr>
          <w:rFonts w:ascii="Times New Roman" w:hAnsi="Times New Roman" w:cs="Times New Roman"/>
          <w:sz w:val="24"/>
          <w:szCs w:val="24"/>
        </w:rPr>
      </w:pPr>
      <w:r w:rsidRPr="00C33E32">
        <w:rPr>
          <w:rFonts w:ascii="Times New Roman" w:hAnsi="Times New Roman" w:cs="Times New Roman"/>
          <w:sz w:val="24"/>
          <w:szCs w:val="24"/>
        </w:rPr>
        <w:t>Így a ténylegesen elszállított szennyvíz mennyiségnek megfelelő szolgáltatási díj kerül szá</w:t>
      </w:r>
      <w:r w:rsidRPr="00C33E32">
        <w:rPr>
          <w:rFonts w:ascii="Times New Roman" w:hAnsi="Times New Roman" w:cs="Times New Roman"/>
          <w:sz w:val="24"/>
          <w:szCs w:val="24"/>
        </w:rPr>
        <w:t>m</w:t>
      </w:r>
      <w:r w:rsidRPr="00C33E32">
        <w:rPr>
          <w:rFonts w:ascii="Times New Roman" w:hAnsi="Times New Roman" w:cs="Times New Roman"/>
          <w:sz w:val="24"/>
          <w:szCs w:val="24"/>
        </w:rPr>
        <w:t>lázásra, amit a ténylegesen igénybe vevő megrendelő fizet meg.</w:t>
      </w:r>
    </w:p>
    <w:p w:rsidR="00526A82" w:rsidRPr="00C33E32" w:rsidRDefault="00526A82" w:rsidP="00375675">
      <w:pPr>
        <w:tabs>
          <w:tab w:val="left" w:pos="4962"/>
          <w:tab w:val="right" w:pos="8280"/>
        </w:tabs>
        <w:jc w:val="both"/>
        <w:rPr>
          <w:rFonts w:ascii="Times New Roman" w:hAnsi="Times New Roman" w:cs="Times New Roman"/>
          <w:sz w:val="24"/>
          <w:szCs w:val="24"/>
        </w:rPr>
      </w:pPr>
    </w:p>
    <w:p w:rsidR="00526A82" w:rsidRPr="00C33E32" w:rsidRDefault="00526A82" w:rsidP="00375675">
      <w:pPr>
        <w:pStyle w:val="Szvegtrzs2"/>
        <w:rPr>
          <w:rFonts w:ascii="Times New Roman" w:hAnsi="Times New Roman" w:cs="Times New Roman"/>
          <w:sz w:val="24"/>
          <w:szCs w:val="24"/>
        </w:rPr>
      </w:pPr>
      <w:r w:rsidRPr="00C33E32">
        <w:rPr>
          <w:rFonts w:ascii="Times New Roman" w:hAnsi="Times New Roman" w:cs="Times New Roman"/>
          <w:sz w:val="24"/>
          <w:szCs w:val="24"/>
        </w:rPr>
        <w:t xml:space="preserve">Társaságunk a 2013. évi közszolgáltatási díj kalkulációját a 2013. évi gazdasági környezet változásainak figyelembe vételével állította össze, és elfogadásra javasolja a Közgyűlésnek </w:t>
      </w:r>
    </w:p>
    <w:p w:rsidR="00526A82" w:rsidRPr="00C33E32" w:rsidRDefault="00526A82" w:rsidP="00375675">
      <w:pPr>
        <w:tabs>
          <w:tab w:val="left" w:pos="4962"/>
          <w:tab w:val="right" w:pos="8280"/>
        </w:tabs>
        <w:jc w:val="both"/>
        <w:rPr>
          <w:rFonts w:ascii="Times New Roman" w:hAnsi="Times New Roman" w:cs="Times New Roman"/>
          <w:sz w:val="24"/>
          <w:szCs w:val="24"/>
        </w:rPr>
      </w:pPr>
    </w:p>
    <w:p w:rsidR="00526A82" w:rsidRPr="00C33E32" w:rsidRDefault="00526A82" w:rsidP="00375675">
      <w:pPr>
        <w:tabs>
          <w:tab w:val="left" w:pos="4962"/>
          <w:tab w:val="right" w:pos="8280"/>
        </w:tabs>
        <w:jc w:val="both"/>
        <w:rPr>
          <w:rFonts w:ascii="Times New Roman" w:hAnsi="Times New Roman" w:cs="Times New Roman"/>
          <w:sz w:val="24"/>
          <w:szCs w:val="24"/>
        </w:rPr>
      </w:pPr>
    </w:p>
    <w:p w:rsidR="00526A82" w:rsidRPr="00C33E32" w:rsidRDefault="00526A82" w:rsidP="00375675">
      <w:pPr>
        <w:tabs>
          <w:tab w:val="left" w:pos="4962"/>
          <w:tab w:val="right" w:pos="8280"/>
        </w:tabs>
        <w:jc w:val="both"/>
        <w:rPr>
          <w:rFonts w:ascii="Times New Roman" w:hAnsi="Times New Roman" w:cs="Times New Roman"/>
          <w:sz w:val="24"/>
          <w:szCs w:val="24"/>
        </w:rPr>
      </w:pPr>
      <w:r w:rsidRPr="00C33E32">
        <w:rPr>
          <w:rFonts w:ascii="Times New Roman" w:hAnsi="Times New Roman" w:cs="Times New Roman"/>
          <w:sz w:val="24"/>
          <w:szCs w:val="24"/>
        </w:rPr>
        <w:t xml:space="preserve">Zalaegerszeg, 2012. október 31. </w:t>
      </w:r>
    </w:p>
    <w:p w:rsidR="00526A82" w:rsidRPr="00C33E32" w:rsidRDefault="00526A82" w:rsidP="00375675">
      <w:pPr>
        <w:tabs>
          <w:tab w:val="left" w:pos="4962"/>
          <w:tab w:val="right" w:pos="8280"/>
        </w:tabs>
        <w:jc w:val="both"/>
        <w:rPr>
          <w:rFonts w:ascii="Times New Roman" w:hAnsi="Times New Roman" w:cs="Times New Roman"/>
          <w:sz w:val="24"/>
          <w:szCs w:val="24"/>
        </w:rPr>
      </w:pPr>
    </w:p>
    <w:p w:rsidR="00526A82" w:rsidRPr="00C33E32" w:rsidRDefault="00526A82" w:rsidP="00375675">
      <w:pPr>
        <w:tabs>
          <w:tab w:val="left" w:pos="4962"/>
          <w:tab w:val="right" w:pos="8280"/>
        </w:tabs>
        <w:jc w:val="both"/>
        <w:rPr>
          <w:rFonts w:ascii="Times New Roman" w:hAnsi="Times New Roman" w:cs="Times New Roman"/>
          <w:sz w:val="24"/>
          <w:szCs w:val="24"/>
        </w:rPr>
      </w:pPr>
    </w:p>
    <w:p w:rsidR="00526A82" w:rsidRPr="00C33E32" w:rsidRDefault="00526A82" w:rsidP="00375675">
      <w:pPr>
        <w:tabs>
          <w:tab w:val="left" w:pos="4962"/>
          <w:tab w:val="right" w:pos="8280"/>
        </w:tabs>
        <w:jc w:val="both"/>
        <w:rPr>
          <w:rFonts w:ascii="Times New Roman" w:hAnsi="Times New Roman" w:cs="Times New Roman"/>
          <w:sz w:val="24"/>
          <w:szCs w:val="24"/>
        </w:rPr>
      </w:pPr>
    </w:p>
    <w:p w:rsidR="00526A82" w:rsidRPr="00C33E32" w:rsidRDefault="00526A82" w:rsidP="00375675">
      <w:pPr>
        <w:tabs>
          <w:tab w:val="left" w:pos="4962"/>
          <w:tab w:val="right" w:pos="8280"/>
        </w:tabs>
        <w:jc w:val="both"/>
        <w:rPr>
          <w:rFonts w:ascii="Times New Roman" w:hAnsi="Times New Roman" w:cs="Times New Roman"/>
          <w:sz w:val="24"/>
          <w:szCs w:val="24"/>
        </w:rPr>
      </w:pPr>
    </w:p>
    <w:p w:rsidR="00526A82" w:rsidRPr="00C33E32" w:rsidRDefault="00526A82" w:rsidP="00375675">
      <w:pPr>
        <w:tabs>
          <w:tab w:val="left" w:pos="4962"/>
          <w:tab w:val="right" w:pos="8280"/>
        </w:tabs>
        <w:jc w:val="both"/>
        <w:rPr>
          <w:rFonts w:ascii="Times New Roman" w:hAnsi="Times New Roman" w:cs="Times New Roman"/>
          <w:sz w:val="24"/>
          <w:szCs w:val="24"/>
        </w:rPr>
      </w:pPr>
    </w:p>
    <w:p w:rsidR="00526A82" w:rsidRPr="00C33E32" w:rsidRDefault="00526A82" w:rsidP="00375675">
      <w:pPr>
        <w:tabs>
          <w:tab w:val="left" w:pos="4962"/>
          <w:tab w:val="right" w:pos="8280"/>
        </w:tabs>
        <w:jc w:val="center"/>
        <w:rPr>
          <w:rFonts w:ascii="Times New Roman" w:hAnsi="Times New Roman" w:cs="Times New Roman"/>
          <w:sz w:val="24"/>
          <w:szCs w:val="24"/>
        </w:rPr>
      </w:pPr>
      <w:r w:rsidRPr="00C33E32">
        <w:rPr>
          <w:rFonts w:ascii="Times New Roman" w:hAnsi="Times New Roman" w:cs="Times New Roman"/>
          <w:sz w:val="24"/>
          <w:szCs w:val="24"/>
        </w:rPr>
        <w:t>Kaszásné Müllek Erika</w:t>
      </w:r>
    </w:p>
    <w:p w:rsidR="00526A82" w:rsidRPr="00C33E32" w:rsidRDefault="00526A82" w:rsidP="00375675">
      <w:pPr>
        <w:tabs>
          <w:tab w:val="left" w:pos="4962"/>
          <w:tab w:val="right" w:pos="8280"/>
        </w:tabs>
        <w:jc w:val="center"/>
        <w:rPr>
          <w:rFonts w:ascii="Times New Roman" w:hAnsi="Times New Roman" w:cs="Times New Roman"/>
          <w:sz w:val="24"/>
          <w:szCs w:val="24"/>
        </w:rPr>
      </w:pPr>
      <w:r w:rsidRPr="00C33E32">
        <w:rPr>
          <w:rFonts w:ascii="Times New Roman" w:hAnsi="Times New Roman" w:cs="Times New Roman"/>
          <w:sz w:val="24"/>
          <w:szCs w:val="24"/>
        </w:rPr>
        <w:t>ügyvezető</w:t>
      </w:r>
    </w:p>
    <w:p w:rsidR="00526A82" w:rsidRPr="00C33E32" w:rsidRDefault="00526A82" w:rsidP="00137932">
      <w:pPr>
        <w:tabs>
          <w:tab w:val="left" w:pos="4962"/>
          <w:tab w:val="right" w:pos="8280"/>
        </w:tabs>
        <w:jc w:val="right"/>
        <w:rPr>
          <w:rFonts w:ascii="Times New Roman" w:hAnsi="Times New Roman" w:cs="Times New Roman"/>
          <w:b/>
          <w:bCs/>
          <w:sz w:val="24"/>
          <w:szCs w:val="24"/>
        </w:rPr>
      </w:pPr>
      <w:r w:rsidRPr="00C33E32">
        <w:rPr>
          <w:rFonts w:ascii="Times New Roman" w:hAnsi="Times New Roman" w:cs="Times New Roman"/>
          <w:sz w:val="24"/>
          <w:szCs w:val="24"/>
        </w:rPr>
        <w:br w:type="page"/>
      </w:r>
      <w:r w:rsidRPr="00C33E32">
        <w:rPr>
          <w:rFonts w:ascii="Times New Roman" w:hAnsi="Times New Roman" w:cs="Times New Roman"/>
          <w:b/>
          <w:bCs/>
          <w:i/>
          <w:iCs/>
          <w:sz w:val="24"/>
          <w:szCs w:val="24"/>
        </w:rPr>
        <w:lastRenderedPageBreak/>
        <w:t>2. számú melléklet</w:t>
      </w:r>
    </w:p>
    <w:p w:rsidR="00526A82" w:rsidRPr="00C33E32" w:rsidRDefault="00526A82" w:rsidP="00137932">
      <w:pPr>
        <w:tabs>
          <w:tab w:val="left" w:pos="4962"/>
          <w:tab w:val="right" w:pos="8280"/>
        </w:tabs>
        <w:jc w:val="both"/>
        <w:rPr>
          <w:rFonts w:ascii="Times New Roman" w:hAnsi="Times New Roman" w:cs="Times New Roman"/>
          <w:sz w:val="24"/>
          <w:szCs w:val="24"/>
        </w:rPr>
      </w:pPr>
    </w:p>
    <w:p w:rsidR="00526A82" w:rsidRPr="00C33E32" w:rsidRDefault="00526A82" w:rsidP="00F65EDF">
      <w:pPr>
        <w:tabs>
          <w:tab w:val="left" w:pos="4962"/>
          <w:tab w:val="right" w:pos="8280"/>
        </w:tabs>
        <w:jc w:val="both"/>
        <w:rPr>
          <w:rFonts w:ascii="Times New Roman" w:hAnsi="Times New Roman" w:cs="Times New Roman"/>
          <w:sz w:val="24"/>
          <w:szCs w:val="24"/>
        </w:rPr>
      </w:pPr>
    </w:p>
    <w:tbl>
      <w:tblPr>
        <w:tblW w:w="9300" w:type="dxa"/>
        <w:tblInd w:w="2" w:type="dxa"/>
        <w:tblCellMar>
          <w:left w:w="70" w:type="dxa"/>
          <w:right w:w="70" w:type="dxa"/>
        </w:tblCellMar>
        <w:tblLook w:val="0000" w:firstRow="0" w:lastRow="0" w:firstColumn="0" w:lastColumn="0" w:noHBand="0" w:noVBand="0"/>
      </w:tblPr>
      <w:tblGrid>
        <w:gridCol w:w="360"/>
        <w:gridCol w:w="360"/>
        <w:gridCol w:w="360"/>
        <w:gridCol w:w="360"/>
        <w:gridCol w:w="360"/>
        <w:gridCol w:w="360"/>
        <w:gridCol w:w="360"/>
        <w:gridCol w:w="440"/>
        <w:gridCol w:w="360"/>
        <w:gridCol w:w="360"/>
        <w:gridCol w:w="360"/>
        <w:gridCol w:w="360"/>
        <w:gridCol w:w="360"/>
        <w:gridCol w:w="360"/>
        <w:gridCol w:w="360"/>
        <w:gridCol w:w="360"/>
        <w:gridCol w:w="360"/>
        <w:gridCol w:w="340"/>
        <w:gridCol w:w="340"/>
        <w:gridCol w:w="340"/>
        <w:gridCol w:w="340"/>
        <w:gridCol w:w="340"/>
        <w:gridCol w:w="340"/>
        <w:gridCol w:w="340"/>
        <w:gridCol w:w="340"/>
        <w:gridCol w:w="380"/>
      </w:tblGrid>
      <w:tr w:rsidR="00526A82" w:rsidRPr="00C33E32" w:rsidTr="00F8154F">
        <w:trPr>
          <w:trHeight w:val="255"/>
        </w:trPr>
        <w:tc>
          <w:tcPr>
            <w:tcW w:w="2160" w:type="dxa"/>
            <w:gridSpan w:val="6"/>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r w:rsidRPr="00C33E32">
              <w:rPr>
                <w:rFonts w:ascii="Times New Roman" w:hAnsi="Times New Roman" w:cs="Times New Roman"/>
                <w:sz w:val="24"/>
                <w:szCs w:val="24"/>
              </w:rPr>
              <w:t xml:space="preserve">Statisztikai számjel: </w:t>
            </w:r>
          </w:p>
        </w:tc>
        <w:tc>
          <w:tcPr>
            <w:tcW w:w="360" w:type="dxa"/>
            <w:tcBorders>
              <w:top w:val="single" w:sz="4" w:space="0" w:color="auto"/>
              <w:left w:val="single" w:sz="4" w:space="0" w:color="auto"/>
              <w:bottom w:val="single" w:sz="4" w:space="0" w:color="auto"/>
              <w:right w:val="single" w:sz="4" w:space="0" w:color="auto"/>
            </w:tcBorders>
            <w:noWrap/>
            <w:vAlign w:val="bottom"/>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1</w:t>
            </w:r>
          </w:p>
        </w:tc>
        <w:tc>
          <w:tcPr>
            <w:tcW w:w="440" w:type="dxa"/>
            <w:tcBorders>
              <w:top w:val="single" w:sz="4" w:space="0" w:color="auto"/>
              <w:left w:val="nil"/>
              <w:bottom w:val="single" w:sz="4" w:space="0" w:color="auto"/>
              <w:right w:val="single" w:sz="4" w:space="0" w:color="auto"/>
            </w:tcBorders>
            <w:noWrap/>
            <w:vAlign w:val="bottom"/>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1</w:t>
            </w:r>
          </w:p>
        </w:tc>
        <w:tc>
          <w:tcPr>
            <w:tcW w:w="360" w:type="dxa"/>
            <w:tcBorders>
              <w:top w:val="single" w:sz="4" w:space="0" w:color="auto"/>
              <w:left w:val="nil"/>
              <w:bottom w:val="single" w:sz="4" w:space="0" w:color="auto"/>
              <w:right w:val="single" w:sz="4" w:space="0" w:color="auto"/>
            </w:tcBorders>
            <w:noWrap/>
            <w:vAlign w:val="bottom"/>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3</w:t>
            </w:r>
          </w:p>
        </w:tc>
        <w:tc>
          <w:tcPr>
            <w:tcW w:w="360" w:type="dxa"/>
            <w:tcBorders>
              <w:top w:val="single" w:sz="4" w:space="0" w:color="auto"/>
              <w:left w:val="nil"/>
              <w:bottom w:val="single" w:sz="4" w:space="0" w:color="auto"/>
              <w:right w:val="single" w:sz="4" w:space="0" w:color="auto"/>
            </w:tcBorders>
            <w:noWrap/>
            <w:vAlign w:val="bottom"/>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5</w:t>
            </w:r>
          </w:p>
        </w:tc>
        <w:tc>
          <w:tcPr>
            <w:tcW w:w="360" w:type="dxa"/>
            <w:tcBorders>
              <w:top w:val="single" w:sz="4" w:space="0" w:color="auto"/>
              <w:left w:val="nil"/>
              <w:bottom w:val="single" w:sz="4" w:space="0" w:color="auto"/>
              <w:right w:val="single" w:sz="4" w:space="0" w:color="auto"/>
            </w:tcBorders>
            <w:noWrap/>
            <w:vAlign w:val="bottom"/>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9</w:t>
            </w:r>
          </w:p>
        </w:tc>
        <w:tc>
          <w:tcPr>
            <w:tcW w:w="360" w:type="dxa"/>
            <w:tcBorders>
              <w:top w:val="single" w:sz="4" w:space="0" w:color="auto"/>
              <w:left w:val="nil"/>
              <w:bottom w:val="single" w:sz="4" w:space="0" w:color="auto"/>
              <w:right w:val="single" w:sz="4" w:space="0" w:color="auto"/>
            </w:tcBorders>
            <w:noWrap/>
            <w:vAlign w:val="bottom"/>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5</w:t>
            </w:r>
          </w:p>
        </w:tc>
        <w:tc>
          <w:tcPr>
            <w:tcW w:w="360" w:type="dxa"/>
            <w:tcBorders>
              <w:top w:val="single" w:sz="4" w:space="0" w:color="auto"/>
              <w:left w:val="nil"/>
              <w:bottom w:val="single" w:sz="4" w:space="0" w:color="auto"/>
              <w:right w:val="single" w:sz="4" w:space="0" w:color="auto"/>
            </w:tcBorders>
            <w:noWrap/>
            <w:vAlign w:val="bottom"/>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0</w:t>
            </w:r>
          </w:p>
        </w:tc>
        <w:tc>
          <w:tcPr>
            <w:tcW w:w="360" w:type="dxa"/>
            <w:tcBorders>
              <w:top w:val="single" w:sz="4" w:space="0" w:color="auto"/>
              <w:left w:val="nil"/>
              <w:bottom w:val="single" w:sz="4" w:space="0" w:color="auto"/>
              <w:right w:val="single" w:sz="4" w:space="0" w:color="auto"/>
            </w:tcBorders>
            <w:noWrap/>
            <w:vAlign w:val="bottom"/>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4</w:t>
            </w:r>
          </w:p>
        </w:tc>
        <w:tc>
          <w:tcPr>
            <w:tcW w:w="360" w:type="dxa"/>
            <w:tcBorders>
              <w:top w:val="single" w:sz="4" w:space="0" w:color="auto"/>
              <w:left w:val="nil"/>
              <w:bottom w:val="single" w:sz="4" w:space="0" w:color="auto"/>
              <w:right w:val="single" w:sz="4" w:space="0" w:color="auto"/>
            </w:tcBorders>
            <w:noWrap/>
            <w:vAlign w:val="bottom"/>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3</w:t>
            </w:r>
          </w:p>
        </w:tc>
        <w:tc>
          <w:tcPr>
            <w:tcW w:w="360" w:type="dxa"/>
            <w:tcBorders>
              <w:top w:val="single" w:sz="4" w:space="0" w:color="auto"/>
              <w:left w:val="nil"/>
              <w:bottom w:val="single" w:sz="4" w:space="0" w:color="auto"/>
              <w:right w:val="single" w:sz="4" w:space="0" w:color="auto"/>
            </w:tcBorders>
            <w:noWrap/>
            <w:vAlign w:val="bottom"/>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7</w:t>
            </w:r>
          </w:p>
        </w:tc>
        <w:tc>
          <w:tcPr>
            <w:tcW w:w="360" w:type="dxa"/>
            <w:tcBorders>
              <w:top w:val="single" w:sz="4" w:space="0" w:color="auto"/>
              <w:left w:val="nil"/>
              <w:bottom w:val="single" w:sz="4" w:space="0" w:color="auto"/>
              <w:right w:val="single" w:sz="4" w:space="0" w:color="auto"/>
            </w:tcBorders>
            <w:noWrap/>
            <w:vAlign w:val="bottom"/>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0</w:t>
            </w:r>
          </w:p>
        </w:tc>
        <w:tc>
          <w:tcPr>
            <w:tcW w:w="340" w:type="dxa"/>
            <w:tcBorders>
              <w:top w:val="single" w:sz="4" w:space="0" w:color="auto"/>
              <w:left w:val="nil"/>
              <w:bottom w:val="single" w:sz="4" w:space="0" w:color="auto"/>
              <w:right w:val="single" w:sz="4" w:space="0" w:color="auto"/>
            </w:tcBorders>
            <w:noWrap/>
            <w:vAlign w:val="bottom"/>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0</w:t>
            </w:r>
          </w:p>
        </w:tc>
        <w:tc>
          <w:tcPr>
            <w:tcW w:w="340" w:type="dxa"/>
            <w:tcBorders>
              <w:top w:val="single" w:sz="4" w:space="0" w:color="auto"/>
              <w:left w:val="nil"/>
              <w:bottom w:val="single" w:sz="4" w:space="0" w:color="auto"/>
              <w:right w:val="single" w:sz="4" w:space="0" w:color="auto"/>
            </w:tcBorders>
            <w:noWrap/>
            <w:vAlign w:val="bottom"/>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1</w:t>
            </w:r>
          </w:p>
        </w:tc>
        <w:tc>
          <w:tcPr>
            <w:tcW w:w="340" w:type="dxa"/>
            <w:tcBorders>
              <w:top w:val="single" w:sz="4" w:space="0" w:color="auto"/>
              <w:left w:val="nil"/>
              <w:bottom w:val="single" w:sz="4" w:space="0" w:color="auto"/>
              <w:right w:val="single" w:sz="4" w:space="0" w:color="auto"/>
            </w:tcBorders>
            <w:noWrap/>
            <w:vAlign w:val="bottom"/>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1</w:t>
            </w:r>
          </w:p>
        </w:tc>
        <w:tc>
          <w:tcPr>
            <w:tcW w:w="340" w:type="dxa"/>
            <w:tcBorders>
              <w:top w:val="single" w:sz="4" w:space="0" w:color="auto"/>
              <w:left w:val="nil"/>
              <w:bottom w:val="single" w:sz="4" w:space="0" w:color="auto"/>
              <w:right w:val="single" w:sz="4" w:space="0" w:color="auto"/>
            </w:tcBorders>
            <w:noWrap/>
            <w:vAlign w:val="bottom"/>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3</w:t>
            </w:r>
          </w:p>
        </w:tc>
        <w:tc>
          <w:tcPr>
            <w:tcW w:w="340" w:type="dxa"/>
            <w:tcBorders>
              <w:top w:val="single" w:sz="4" w:space="0" w:color="auto"/>
              <w:left w:val="nil"/>
              <w:bottom w:val="single" w:sz="4" w:space="0" w:color="auto"/>
              <w:right w:val="single" w:sz="4" w:space="0" w:color="auto"/>
            </w:tcBorders>
            <w:noWrap/>
            <w:vAlign w:val="bottom"/>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2</w:t>
            </w:r>
          </w:p>
        </w:tc>
        <w:tc>
          <w:tcPr>
            <w:tcW w:w="340" w:type="dxa"/>
            <w:tcBorders>
              <w:top w:val="single" w:sz="4" w:space="0" w:color="auto"/>
              <w:left w:val="nil"/>
              <w:bottom w:val="single" w:sz="4" w:space="0" w:color="auto"/>
              <w:right w:val="single" w:sz="4" w:space="0" w:color="auto"/>
            </w:tcBorders>
            <w:noWrap/>
            <w:vAlign w:val="bottom"/>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0</w:t>
            </w:r>
          </w:p>
        </w:tc>
        <w:tc>
          <w:tcPr>
            <w:tcW w:w="34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4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80" w:type="dxa"/>
            <w:tcBorders>
              <w:top w:val="nil"/>
              <w:left w:val="nil"/>
              <w:bottom w:val="nil"/>
              <w:right w:val="nil"/>
            </w:tcBorders>
            <w:noWrap/>
            <w:vAlign w:val="bottom"/>
          </w:tcPr>
          <w:p w:rsidR="00526A82" w:rsidRPr="00C33E32" w:rsidRDefault="00526A82" w:rsidP="00E00D1D">
            <w:pPr>
              <w:jc w:val="center"/>
              <w:rPr>
                <w:rFonts w:ascii="Times New Roman" w:hAnsi="Times New Roman" w:cs="Times New Roman"/>
                <w:sz w:val="24"/>
                <w:szCs w:val="24"/>
              </w:rPr>
            </w:pPr>
          </w:p>
        </w:tc>
      </w:tr>
      <w:tr w:rsidR="00526A82" w:rsidRPr="00C33E32" w:rsidTr="00F8154F">
        <w:trPr>
          <w:trHeight w:val="255"/>
        </w:trPr>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jc w:val="center"/>
              <w:rPr>
                <w:rFonts w:ascii="Times New Roman" w:hAnsi="Times New Roman" w:cs="Times New Roman"/>
                <w:sz w:val="24"/>
                <w:szCs w:val="24"/>
              </w:rPr>
            </w:pPr>
          </w:p>
        </w:tc>
        <w:tc>
          <w:tcPr>
            <w:tcW w:w="440" w:type="dxa"/>
            <w:tcBorders>
              <w:top w:val="nil"/>
              <w:left w:val="nil"/>
              <w:bottom w:val="nil"/>
              <w:right w:val="nil"/>
            </w:tcBorders>
            <w:noWrap/>
            <w:vAlign w:val="bottom"/>
          </w:tcPr>
          <w:p w:rsidR="00526A82" w:rsidRPr="00C33E32" w:rsidRDefault="00526A82" w:rsidP="00E00D1D">
            <w:pPr>
              <w:jc w:val="cente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jc w:val="cente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jc w:val="cente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jc w:val="cente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jc w:val="cente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jc w:val="cente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jc w:val="cente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jc w:val="cente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jc w:val="cente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jc w:val="center"/>
              <w:rPr>
                <w:rFonts w:ascii="Times New Roman" w:hAnsi="Times New Roman" w:cs="Times New Roman"/>
                <w:sz w:val="24"/>
                <w:szCs w:val="24"/>
              </w:rPr>
            </w:pPr>
          </w:p>
        </w:tc>
        <w:tc>
          <w:tcPr>
            <w:tcW w:w="340" w:type="dxa"/>
            <w:tcBorders>
              <w:top w:val="nil"/>
              <w:left w:val="nil"/>
              <w:bottom w:val="nil"/>
              <w:right w:val="nil"/>
            </w:tcBorders>
            <w:noWrap/>
            <w:vAlign w:val="bottom"/>
          </w:tcPr>
          <w:p w:rsidR="00526A82" w:rsidRPr="00C33E32" w:rsidRDefault="00526A82" w:rsidP="00E00D1D">
            <w:pPr>
              <w:jc w:val="center"/>
              <w:rPr>
                <w:rFonts w:ascii="Times New Roman" w:hAnsi="Times New Roman" w:cs="Times New Roman"/>
                <w:sz w:val="24"/>
                <w:szCs w:val="24"/>
              </w:rPr>
            </w:pPr>
          </w:p>
        </w:tc>
        <w:tc>
          <w:tcPr>
            <w:tcW w:w="340" w:type="dxa"/>
            <w:tcBorders>
              <w:top w:val="nil"/>
              <w:left w:val="nil"/>
              <w:bottom w:val="nil"/>
              <w:right w:val="nil"/>
            </w:tcBorders>
            <w:noWrap/>
            <w:vAlign w:val="bottom"/>
          </w:tcPr>
          <w:p w:rsidR="00526A82" w:rsidRPr="00C33E32" w:rsidRDefault="00526A82" w:rsidP="00E00D1D">
            <w:pPr>
              <w:jc w:val="center"/>
              <w:rPr>
                <w:rFonts w:ascii="Times New Roman" w:hAnsi="Times New Roman" w:cs="Times New Roman"/>
                <w:sz w:val="24"/>
                <w:szCs w:val="24"/>
              </w:rPr>
            </w:pPr>
          </w:p>
        </w:tc>
        <w:tc>
          <w:tcPr>
            <w:tcW w:w="340" w:type="dxa"/>
            <w:tcBorders>
              <w:top w:val="nil"/>
              <w:left w:val="nil"/>
              <w:bottom w:val="nil"/>
              <w:right w:val="nil"/>
            </w:tcBorders>
            <w:noWrap/>
            <w:vAlign w:val="bottom"/>
          </w:tcPr>
          <w:p w:rsidR="00526A82" w:rsidRPr="00C33E32" w:rsidRDefault="00526A82" w:rsidP="00E00D1D">
            <w:pPr>
              <w:jc w:val="center"/>
              <w:rPr>
                <w:rFonts w:ascii="Times New Roman" w:hAnsi="Times New Roman" w:cs="Times New Roman"/>
                <w:sz w:val="24"/>
                <w:szCs w:val="24"/>
              </w:rPr>
            </w:pPr>
          </w:p>
        </w:tc>
        <w:tc>
          <w:tcPr>
            <w:tcW w:w="340" w:type="dxa"/>
            <w:tcBorders>
              <w:top w:val="nil"/>
              <w:left w:val="nil"/>
              <w:bottom w:val="nil"/>
              <w:right w:val="nil"/>
            </w:tcBorders>
            <w:noWrap/>
            <w:vAlign w:val="bottom"/>
          </w:tcPr>
          <w:p w:rsidR="00526A82" w:rsidRPr="00C33E32" w:rsidRDefault="00526A82" w:rsidP="00E00D1D">
            <w:pPr>
              <w:jc w:val="center"/>
              <w:rPr>
                <w:rFonts w:ascii="Times New Roman" w:hAnsi="Times New Roman" w:cs="Times New Roman"/>
                <w:sz w:val="24"/>
                <w:szCs w:val="24"/>
              </w:rPr>
            </w:pPr>
          </w:p>
        </w:tc>
        <w:tc>
          <w:tcPr>
            <w:tcW w:w="340" w:type="dxa"/>
            <w:tcBorders>
              <w:top w:val="nil"/>
              <w:left w:val="nil"/>
              <w:bottom w:val="nil"/>
              <w:right w:val="nil"/>
            </w:tcBorders>
            <w:noWrap/>
            <w:vAlign w:val="bottom"/>
          </w:tcPr>
          <w:p w:rsidR="00526A82" w:rsidRPr="00C33E32" w:rsidRDefault="00526A82" w:rsidP="00E00D1D">
            <w:pPr>
              <w:jc w:val="center"/>
              <w:rPr>
                <w:rFonts w:ascii="Times New Roman" w:hAnsi="Times New Roman" w:cs="Times New Roman"/>
                <w:sz w:val="24"/>
                <w:szCs w:val="24"/>
              </w:rPr>
            </w:pPr>
          </w:p>
        </w:tc>
        <w:tc>
          <w:tcPr>
            <w:tcW w:w="340" w:type="dxa"/>
            <w:tcBorders>
              <w:top w:val="nil"/>
              <w:left w:val="nil"/>
              <w:bottom w:val="nil"/>
              <w:right w:val="nil"/>
            </w:tcBorders>
            <w:noWrap/>
            <w:vAlign w:val="bottom"/>
          </w:tcPr>
          <w:p w:rsidR="00526A82" w:rsidRPr="00C33E32" w:rsidRDefault="00526A82" w:rsidP="00E00D1D">
            <w:pPr>
              <w:jc w:val="center"/>
              <w:rPr>
                <w:rFonts w:ascii="Times New Roman" w:hAnsi="Times New Roman" w:cs="Times New Roman"/>
                <w:sz w:val="24"/>
                <w:szCs w:val="24"/>
              </w:rPr>
            </w:pPr>
          </w:p>
        </w:tc>
        <w:tc>
          <w:tcPr>
            <w:tcW w:w="34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4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80" w:type="dxa"/>
            <w:tcBorders>
              <w:top w:val="nil"/>
              <w:left w:val="nil"/>
              <w:bottom w:val="nil"/>
              <w:right w:val="nil"/>
            </w:tcBorders>
            <w:noWrap/>
            <w:vAlign w:val="bottom"/>
          </w:tcPr>
          <w:p w:rsidR="00526A82" w:rsidRPr="00C33E32" w:rsidRDefault="00526A82" w:rsidP="00E00D1D">
            <w:pPr>
              <w:jc w:val="center"/>
              <w:rPr>
                <w:rFonts w:ascii="Times New Roman" w:hAnsi="Times New Roman" w:cs="Times New Roman"/>
                <w:sz w:val="24"/>
                <w:szCs w:val="24"/>
              </w:rPr>
            </w:pPr>
          </w:p>
        </w:tc>
      </w:tr>
      <w:tr w:rsidR="00526A82" w:rsidRPr="00C33E32" w:rsidTr="00F8154F">
        <w:trPr>
          <w:trHeight w:val="255"/>
        </w:trPr>
        <w:tc>
          <w:tcPr>
            <w:tcW w:w="1800" w:type="dxa"/>
            <w:gridSpan w:val="5"/>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r w:rsidRPr="00C33E32">
              <w:rPr>
                <w:rFonts w:ascii="Times New Roman" w:hAnsi="Times New Roman" w:cs="Times New Roman"/>
                <w:sz w:val="24"/>
                <w:szCs w:val="24"/>
              </w:rPr>
              <w:t>Cégjegyzék száma:</w:t>
            </w: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single" w:sz="4" w:space="0" w:color="auto"/>
              <w:left w:val="single" w:sz="4" w:space="0" w:color="auto"/>
              <w:bottom w:val="single" w:sz="4" w:space="0" w:color="auto"/>
              <w:right w:val="single" w:sz="4" w:space="0" w:color="auto"/>
            </w:tcBorders>
            <w:noWrap/>
            <w:vAlign w:val="bottom"/>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2</w:t>
            </w:r>
          </w:p>
        </w:tc>
        <w:tc>
          <w:tcPr>
            <w:tcW w:w="440" w:type="dxa"/>
            <w:tcBorders>
              <w:top w:val="single" w:sz="4" w:space="0" w:color="auto"/>
              <w:left w:val="nil"/>
              <w:bottom w:val="single" w:sz="4" w:space="0" w:color="auto"/>
              <w:right w:val="single" w:sz="4" w:space="0" w:color="auto"/>
            </w:tcBorders>
            <w:noWrap/>
            <w:vAlign w:val="bottom"/>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0</w:t>
            </w:r>
          </w:p>
        </w:tc>
        <w:tc>
          <w:tcPr>
            <w:tcW w:w="360" w:type="dxa"/>
            <w:tcBorders>
              <w:top w:val="single" w:sz="4" w:space="0" w:color="auto"/>
              <w:left w:val="nil"/>
              <w:bottom w:val="single" w:sz="4" w:space="0" w:color="auto"/>
              <w:right w:val="single" w:sz="4" w:space="0" w:color="auto"/>
            </w:tcBorders>
            <w:noWrap/>
            <w:vAlign w:val="bottom"/>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w:t>
            </w:r>
          </w:p>
        </w:tc>
        <w:tc>
          <w:tcPr>
            <w:tcW w:w="360" w:type="dxa"/>
            <w:tcBorders>
              <w:top w:val="single" w:sz="4" w:space="0" w:color="auto"/>
              <w:left w:val="nil"/>
              <w:bottom w:val="single" w:sz="4" w:space="0" w:color="auto"/>
              <w:right w:val="single" w:sz="4" w:space="0" w:color="auto"/>
            </w:tcBorders>
            <w:noWrap/>
            <w:vAlign w:val="bottom"/>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0</w:t>
            </w:r>
          </w:p>
        </w:tc>
        <w:tc>
          <w:tcPr>
            <w:tcW w:w="360" w:type="dxa"/>
            <w:tcBorders>
              <w:top w:val="single" w:sz="4" w:space="0" w:color="auto"/>
              <w:left w:val="nil"/>
              <w:bottom w:val="single" w:sz="4" w:space="0" w:color="auto"/>
              <w:right w:val="single" w:sz="4" w:space="0" w:color="auto"/>
            </w:tcBorders>
            <w:noWrap/>
            <w:vAlign w:val="bottom"/>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9</w:t>
            </w:r>
          </w:p>
        </w:tc>
        <w:tc>
          <w:tcPr>
            <w:tcW w:w="360" w:type="dxa"/>
            <w:tcBorders>
              <w:top w:val="single" w:sz="4" w:space="0" w:color="auto"/>
              <w:left w:val="nil"/>
              <w:bottom w:val="single" w:sz="4" w:space="0" w:color="auto"/>
              <w:right w:val="single" w:sz="4" w:space="0" w:color="auto"/>
            </w:tcBorders>
            <w:noWrap/>
            <w:vAlign w:val="bottom"/>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w:t>
            </w:r>
          </w:p>
        </w:tc>
        <w:tc>
          <w:tcPr>
            <w:tcW w:w="360" w:type="dxa"/>
            <w:tcBorders>
              <w:top w:val="single" w:sz="4" w:space="0" w:color="auto"/>
              <w:left w:val="nil"/>
              <w:bottom w:val="single" w:sz="4" w:space="0" w:color="auto"/>
              <w:right w:val="single" w:sz="4" w:space="0" w:color="auto"/>
            </w:tcBorders>
            <w:noWrap/>
            <w:vAlign w:val="bottom"/>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0</w:t>
            </w:r>
          </w:p>
        </w:tc>
        <w:tc>
          <w:tcPr>
            <w:tcW w:w="360" w:type="dxa"/>
            <w:tcBorders>
              <w:top w:val="single" w:sz="4" w:space="0" w:color="auto"/>
              <w:left w:val="nil"/>
              <w:bottom w:val="single" w:sz="4" w:space="0" w:color="auto"/>
              <w:right w:val="single" w:sz="4" w:space="0" w:color="auto"/>
            </w:tcBorders>
            <w:noWrap/>
            <w:vAlign w:val="bottom"/>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6</w:t>
            </w:r>
          </w:p>
        </w:tc>
        <w:tc>
          <w:tcPr>
            <w:tcW w:w="360" w:type="dxa"/>
            <w:tcBorders>
              <w:top w:val="single" w:sz="4" w:space="0" w:color="auto"/>
              <w:left w:val="nil"/>
              <w:bottom w:val="single" w:sz="4" w:space="0" w:color="auto"/>
              <w:right w:val="single" w:sz="4" w:space="0" w:color="auto"/>
            </w:tcBorders>
            <w:noWrap/>
            <w:vAlign w:val="bottom"/>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3</w:t>
            </w:r>
          </w:p>
        </w:tc>
        <w:tc>
          <w:tcPr>
            <w:tcW w:w="360" w:type="dxa"/>
            <w:tcBorders>
              <w:top w:val="single" w:sz="4" w:space="0" w:color="auto"/>
              <w:left w:val="nil"/>
              <w:bottom w:val="single" w:sz="4" w:space="0" w:color="auto"/>
              <w:right w:val="single" w:sz="4" w:space="0" w:color="auto"/>
            </w:tcBorders>
            <w:noWrap/>
            <w:vAlign w:val="bottom"/>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1</w:t>
            </w:r>
          </w:p>
        </w:tc>
        <w:tc>
          <w:tcPr>
            <w:tcW w:w="360" w:type="dxa"/>
            <w:tcBorders>
              <w:top w:val="single" w:sz="4" w:space="0" w:color="auto"/>
              <w:left w:val="nil"/>
              <w:bottom w:val="single" w:sz="4" w:space="0" w:color="auto"/>
              <w:right w:val="single" w:sz="4" w:space="0" w:color="auto"/>
            </w:tcBorders>
            <w:noWrap/>
            <w:vAlign w:val="bottom"/>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4</w:t>
            </w:r>
          </w:p>
        </w:tc>
        <w:tc>
          <w:tcPr>
            <w:tcW w:w="340" w:type="dxa"/>
            <w:tcBorders>
              <w:top w:val="single" w:sz="4" w:space="0" w:color="auto"/>
              <w:left w:val="nil"/>
              <w:bottom w:val="single" w:sz="4" w:space="0" w:color="auto"/>
              <w:right w:val="single" w:sz="4" w:space="0" w:color="auto"/>
            </w:tcBorders>
            <w:noWrap/>
            <w:vAlign w:val="bottom"/>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3</w:t>
            </w:r>
          </w:p>
        </w:tc>
        <w:tc>
          <w:tcPr>
            <w:tcW w:w="340" w:type="dxa"/>
            <w:tcBorders>
              <w:top w:val="nil"/>
              <w:left w:val="nil"/>
              <w:bottom w:val="nil"/>
              <w:right w:val="nil"/>
            </w:tcBorders>
            <w:noWrap/>
            <w:vAlign w:val="bottom"/>
          </w:tcPr>
          <w:p w:rsidR="00526A82" w:rsidRPr="00C33E32" w:rsidRDefault="00526A82" w:rsidP="00E00D1D">
            <w:pPr>
              <w:jc w:val="center"/>
              <w:rPr>
                <w:rFonts w:ascii="Times New Roman" w:hAnsi="Times New Roman" w:cs="Times New Roman"/>
                <w:sz w:val="24"/>
                <w:szCs w:val="24"/>
              </w:rPr>
            </w:pPr>
          </w:p>
        </w:tc>
        <w:tc>
          <w:tcPr>
            <w:tcW w:w="340" w:type="dxa"/>
            <w:tcBorders>
              <w:top w:val="nil"/>
              <w:left w:val="nil"/>
              <w:bottom w:val="nil"/>
              <w:right w:val="nil"/>
            </w:tcBorders>
            <w:noWrap/>
            <w:vAlign w:val="bottom"/>
          </w:tcPr>
          <w:p w:rsidR="00526A82" w:rsidRPr="00C33E32" w:rsidRDefault="00526A82" w:rsidP="00E00D1D">
            <w:pPr>
              <w:jc w:val="center"/>
              <w:rPr>
                <w:rFonts w:ascii="Times New Roman" w:hAnsi="Times New Roman" w:cs="Times New Roman"/>
                <w:sz w:val="24"/>
                <w:szCs w:val="24"/>
              </w:rPr>
            </w:pPr>
          </w:p>
        </w:tc>
        <w:tc>
          <w:tcPr>
            <w:tcW w:w="340" w:type="dxa"/>
            <w:tcBorders>
              <w:top w:val="nil"/>
              <w:left w:val="nil"/>
              <w:bottom w:val="nil"/>
              <w:right w:val="nil"/>
            </w:tcBorders>
            <w:noWrap/>
            <w:vAlign w:val="bottom"/>
          </w:tcPr>
          <w:p w:rsidR="00526A82" w:rsidRPr="00C33E32" w:rsidRDefault="00526A82" w:rsidP="00E00D1D">
            <w:pPr>
              <w:jc w:val="center"/>
              <w:rPr>
                <w:rFonts w:ascii="Times New Roman" w:hAnsi="Times New Roman" w:cs="Times New Roman"/>
                <w:sz w:val="24"/>
                <w:szCs w:val="24"/>
              </w:rPr>
            </w:pPr>
          </w:p>
        </w:tc>
        <w:tc>
          <w:tcPr>
            <w:tcW w:w="340" w:type="dxa"/>
            <w:tcBorders>
              <w:top w:val="single" w:sz="4" w:space="0" w:color="auto"/>
              <w:left w:val="single" w:sz="4" w:space="0" w:color="auto"/>
              <w:bottom w:val="single" w:sz="4" w:space="0" w:color="auto"/>
              <w:right w:val="single" w:sz="4" w:space="0" w:color="auto"/>
            </w:tcBorders>
            <w:noWrap/>
            <w:vAlign w:val="bottom"/>
          </w:tcPr>
          <w:p w:rsidR="00526A82" w:rsidRPr="00C33E32" w:rsidRDefault="00526A82" w:rsidP="00E00D1D">
            <w:pPr>
              <w:jc w:val="center"/>
              <w:rPr>
                <w:rFonts w:ascii="Times New Roman" w:hAnsi="Times New Roman" w:cs="Times New Roman"/>
                <w:b/>
                <w:bCs/>
                <w:sz w:val="24"/>
                <w:szCs w:val="24"/>
              </w:rPr>
            </w:pPr>
            <w:r w:rsidRPr="00C33E32">
              <w:rPr>
                <w:rFonts w:ascii="Times New Roman" w:hAnsi="Times New Roman" w:cs="Times New Roman"/>
                <w:b/>
                <w:bCs/>
                <w:sz w:val="24"/>
                <w:szCs w:val="24"/>
              </w:rPr>
              <w:t>3</w:t>
            </w:r>
          </w:p>
        </w:tc>
        <w:tc>
          <w:tcPr>
            <w:tcW w:w="340" w:type="dxa"/>
            <w:tcBorders>
              <w:top w:val="single" w:sz="4" w:space="0" w:color="auto"/>
              <w:left w:val="nil"/>
              <w:bottom w:val="single" w:sz="4" w:space="0" w:color="auto"/>
              <w:right w:val="single" w:sz="4" w:space="0" w:color="auto"/>
            </w:tcBorders>
            <w:noWrap/>
            <w:vAlign w:val="bottom"/>
          </w:tcPr>
          <w:p w:rsidR="00526A82" w:rsidRPr="00C33E32" w:rsidRDefault="00526A82" w:rsidP="00E00D1D">
            <w:pPr>
              <w:jc w:val="center"/>
              <w:rPr>
                <w:rFonts w:ascii="Times New Roman" w:hAnsi="Times New Roman" w:cs="Times New Roman"/>
                <w:b/>
                <w:bCs/>
                <w:sz w:val="24"/>
                <w:szCs w:val="24"/>
              </w:rPr>
            </w:pPr>
            <w:r w:rsidRPr="00C33E32">
              <w:rPr>
                <w:rFonts w:ascii="Times New Roman" w:hAnsi="Times New Roman" w:cs="Times New Roman"/>
                <w:b/>
                <w:bCs/>
                <w:sz w:val="24"/>
                <w:szCs w:val="24"/>
              </w:rPr>
              <w:t>1</w:t>
            </w:r>
          </w:p>
        </w:tc>
        <w:tc>
          <w:tcPr>
            <w:tcW w:w="34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4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80" w:type="dxa"/>
            <w:tcBorders>
              <w:top w:val="nil"/>
              <w:left w:val="nil"/>
              <w:bottom w:val="nil"/>
              <w:right w:val="nil"/>
            </w:tcBorders>
            <w:noWrap/>
            <w:vAlign w:val="bottom"/>
          </w:tcPr>
          <w:p w:rsidR="00526A82" w:rsidRPr="00C33E32" w:rsidRDefault="00526A82" w:rsidP="00E00D1D">
            <w:pPr>
              <w:jc w:val="center"/>
              <w:rPr>
                <w:rFonts w:ascii="Times New Roman" w:hAnsi="Times New Roman" w:cs="Times New Roman"/>
                <w:sz w:val="24"/>
                <w:szCs w:val="24"/>
              </w:rPr>
            </w:pPr>
          </w:p>
        </w:tc>
      </w:tr>
      <w:tr w:rsidR="00526A82" w:rsidRPr="00C33E32" w:rsidTr="00F8154F">
        <w:trPr>
          <w:trHeight w:val="255"/>
        </w:trPr>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44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4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4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4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4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4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4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4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4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80" w:type="dxa"/>
            <w:tcBorders>
              <w:top w:val="nil"/>
              <w:left w:val="nil"/>
              <w:bottom w:val="nil"/>
              <w:right w:val="nil"/>
            </w:tcBorders>
            <w:noWrap/>
            <w:vAlign w:val="bottom"/>
          </w:tcPr>
          <w:p w:rsidR="00526A82" w:rsidRPr="00C33E32" w:rsidRDefault="00526A82" w:rsidP="00E00D1D">
            <w:pPr>
              <w:jc w:val="center"/>
              <w:rPr>
                <w:rFonts w:ascii="Times New Roman" w:hAnsi="Times New Roman" w:cs="Times New Roman"/>
                <w:sz w:val="24"/>
                <w:szCs w:val="24"/>
              </w:rPr>
            </w:pPr>
          </w:p>
        </w:tc>
      </w:tr>
      <w:tr w:rsidR="00526A82" w:rsidRPr="00C33E32" w:rsidTr="00F8154F">
        <w:trPr>
          <w:trHeight w:val="255"/>
        </w:trPr>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44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4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4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4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4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4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4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4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4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80" w:type="dxa"/>
            <w:tcBorders>
              <w:top w:val="nil"/>
              <w:left w:val="nil"/>
              <w:bottom w:val="nil"/>
              <w:right w:val="nil"/>
            </w:tcBorders>
            <w:noWrap/>
            <w:vAlign w:val="bottom"/>
          </w:tcPr>
          <w:p w:rsidR="00526A82" w:rsidRPr="00C33E32" w:rsidRDefault="00526A82" w:rsidP="00E00D1D">
            <w:pPr>
              <w:jc w:val="center"/>
              <w:rPr>
                <w:rFonts w:ascii="Times New Roman" w:hAnsi="Times New Roman" w:cs="Times New Roman"/>
                <w:sz w:val="24"/>
                <w:szCs w:val="24"/>
              </w:rPr>
            </w:pPr>
          </w:p>
        </w:tc>
      </w:tr>
      <w:tr w:rsidR="00526A82" w:rsidRPr="00C33E32" w:rsidTr="00F8154F">
        <w:trPr>
          <w:trHeight w:val="255"/>
        </w:trPr>
        <w:tc>
          <w:tcPr>
            <w:tcW w:w="9300" w:type="dxa"/>
            <w:gridSpan w:val="26"/>
            <w:tcBorders>
              <w:top w:val="nil"/>
              <w:left w:val="nil"/>
              <w:bottom w:val="nil"/>
              <w:right w:val="nil"/>
            </w:tcBorders>
            <w:noWrap/>
            <w:vAlign w:val="bottom"/>
          </w:tcPr>
          <w:p w:rsidR="00526A82" w:rsidRPr="00C33E32" w:rsidRDefault="00526A82" w:rsidP="00E00D1D">
            <w:pPr>
              <w:jc w:val="center"/>
              <w:rPr>
                <w:rFonts w:ascii="Times New Roman" w:hAnsi="Times New Roman" w:cs="Times New Roman"/>
                <w:b/>
                <w:bCs/>
                <w:sz w:val="24"/>
                <w:szCs w:val="24"/>
              </w:rPr>
            </w:pPr>
            <w:r w:rsidRPr="00C33E32">
              <w:rPr>
                <w:rFonts w:ascii="Times New Roman" w:hAnsi="Times New Roman" w:cs="Times New Roman"/>
                <w:b/>
                <w:bCs/>
                <w:sz w:val="24"/>
                <w:szCs w:val="24"/>
              </w:rPr>
              <w:t>Egyszerűsített éves beszámoló összköltség eljárással készített</w:t>
            </w:r>
          </w:p>
        </w:tc>
      </w:tr>
      <w:tr w:rsidR="00526A82" w:rsidRPr="00C33E32" w:rsidTr="00F8154F">
        <w:trPr>
          <w:trHeight w:val="255"/>
        </w:trPr>
        <w:tc>
          <w:tcPr>
            <w:tcW w:w="9300" w:type="dxa"/>
            <w:gridSpan w:val="26"/>
            <w:tcBorders>
              <w:top w:val="nil"/>
              <w:left w:val="nil"/>
              <w:bottom w:val="nil"/>
              <w:right w:val="nil"/>
            </w:tcBorders>
            <w:noWrap/>
            <w:vAlign w:val="bottom"/>
          </w:tcPr>
          <w:p w:rsidR="00526A82" w:rsidRPr="00C33E32" w:rsidRDefault="00526A82" w:rsidP="00E00D1D">
            <w:pPr>
              <w:jc w:val="center"/>
              <w:rPr>
                <w:rFonts w:ascii="Times New Roman" w:hAnsi="Times New Roman" w:cs="Times New Roman"/>
                <w:b/>
                <w:bCs/>
                <w:sz w:val="24"/>
                <w:szCs w:val="24"/>
              </w:rPr>
            </w:pPr>
            <w:r w:rsidRPr="00C33E32">
              <w:rPr>
                <w:rFonts w:ascii="Times New Roman" w:hAnsi="Times New Roman" w:cs="Times New Roman"/>
                <w:b/>
                <w:bCs/>
                <w:sz w:val="24"/>
                <w:szCs w:val="24"/>
              </w:rPr>
              <w:t>EREDMÉNYKIMUTATÁS A VÁLLALKOZÁS EGÉSZÉRE</w:t>
            </w:r>
          </w:p>
        </w:tc>
      </w:tr>
      <w:tr w:rsidR="00526A82" w:rsidRPr="00C33E32" w:rsidTr="00F8154F">
        <w:trPr>
          <w:trHeight w:val="255"/>
        </w:trPr>
        <w:tc>
          <w:tcPr>
            <w:tcW w:w="9300" w:type="dxa"/>
            <w:gridSpan w:val="26"/>
            <w:tcBorders>
              <w:top w:val="nil"/>
              <w:left w:val="nil"/>
              <w:bottom w:val="nil"/>
              <w:right w:val="nil"/>
            </w:tcBorders>
            <w:noWrap/>
            <w:vAlign w:val="bottom"/>
          </w:tcPr>
          <w:p w:rsidR="00526A82" w:rsidRPr="00C33E32" w:rsidRDefault="00526A82" w:rsidP="00E00D1D">
            <w:pPr>
              <w:jc w:val="center"/>
              <w:rPr>
                <w:rFonts w:ascii="Times New Roman" w:hAnsi="Times New Roman" w:cs="Times New Roman"/>
                <w:b/>
                <w:bCs/>
                <w:sz w:val="24"/>
                <w:szCs w:val="24"/>
              </w:rPr>
            </w:pPr>
            <w:r w:rsidRPr="00C33E32">
              <w:rPr>
                <w:rFonts w:ascii="Times New Roman" w:hAnsi="Times New Roman" w:cs="Times New Roman"/>
                <w:b/>
                <w:bCs/>
                <w:sz w:val="24"/>
                <w:szCs w:val="24"/>
              </w:rPr>
              <w:t>"A" változat</w:t>
            </w:r>
          </w:p>
        </w:tc>
      </w:tr>
      <w:tr w:rsidR="00526A82" w:rsidRPr="00C33E32" w:rsidTr="00F8154F">
        <w:trPr>
          <w:trHeight w:val="255"/>
        </w:trPr>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44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4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4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4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4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4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4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4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4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80" w:type="dxa"/>
            <w:tcBorders>
              <w:top w:val="nil"/>
              <w:left w:val="nil"/>
              <w:bottom w:val="nil"/>
              <w:right w:val="nil"/>
            </w:tcBorders>
            <w:noWrap/>
            <w:vAlign w:val="bottom"/>
          </w:tcPr>
          <w:p w:rsidR="00526A82" w:rsidRPr="00C33E32" w:rsidRDefault="00526A82" w:rsidP="00E00D1D">
            <w:pPr>
              <w:jc w:val="center"/>
              <w:rPr>
                <w:rFonts w:ascii="Times New Roman" w:hAnsi="Times New Roman" w:cs="Times New Roman"/>
                <w:sz w:val="24"/>
                <w:szCs w:val="24"/>
              </w:rPr>
            </w:pPr>
          </w:p>
        </w:tc>
      </w:tr>
      <w:tr w:rsidR="00526A82" w:rsidRPr="00C33E32" w:rsidTr="00F8154F">
        <w:trPr>
          <w:trHeight w:val="255"/>
        </w:trPr>
        <w:tc>
          <w:tcPr>
            <w:tcW w:w="9300" w:type="dxa"/>
            <w:gridSpan w:val="26"/>
            <w:tcBorders>
              <w:top w:val="nil"/>
              <w:left w:val="nil"/>
              <w:bottom w:val="nil"/>
              <w:right w:val="nil"/>
            </w:tcBorders>
            <w:noWrap/>
            <w:vAlign w:val="bottom"/>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 xml:space="preserve">Az üzleti év mérlegfordulónapja:         </w:t>
            </w:r>
            <w:r w:rsidRPr="00C33E32">
              <w:rPr>
                <w:rFonts w:ascii="Times New Roman" w:hAnsi="Times New Roman" w:cs="Times New Roman"/>
                <w:b/>
                <w:bCs/>
                <w:sz w:val="24"/>
                <w:szCs w:val="24"/>
                <w:u w:val="single"/>
              </w:rPr>
              <w:t xml:space="preserve">               2012.10.31.             </w:t>
            </w:r>
            <w:r w:rsidRPr="00C33E32">
              <w:rPr>
                <w:rFonts w:ascii="Times New Roman" w:hAnsi="Times New Roman" w:cs="Times New Roman"/>
                <w:sz w:val="24"/>
                <w:szCs w:val="24"/>
              </w:rPr>
              <w:t xml:space="preserve">                  (év/hó/nap)     </w:t>
            </w:r>
          </w:p>
        </w:tc>
      </w:tr>
      <w:tr w:rsidR="00526A82" w:rsidRPr="00C33E32" w:rsidTr="00F8154F">
        <w:trPr>
          <w:trHeight w:val="255"/>
        </w:trPr>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44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4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4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4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4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4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4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4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4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80" w:type="dxa"/>
            <w:tcBorders>
              <w:top w:val="nil"/>
              <w:left w:val="nil"/>
              <w:bottom w:val="nil"/>
              <w:right w:val="nil"/>
            </w:tcBorders>
            <w:noWrap/>
            <w:vAlign w:val="bottom"/>
          </w:tcPr>
          <w:p w:rsidR="00526A82" w:rsidRPr="00C33E32" w:rsidRDefault="00526A82" w:rsidP="00E00D1D">
            <w:pPr>
              <w:jc w:val="center"/>
              <w:rPr>
                <w:rFonts w:ascii="Times New Roman" w:hAnsi="Times New Roman" w:cs="Times New Roman"/>
                <w:sz w:val="24"/>
                <w:szCs w:val="24"/>
              </w:rPr>
            </w:pPr>
          </w:p>
        </w:tc>
      </w:tr>
      <w:tr w:rsidR="00526A82" w:rsidRPr="00C33E32" w:rsidTr="00F8154F">
        <w:trPr>
          <w:trHeight w:val="270"/>
        </w:trPr>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44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4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4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4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1700" w:type="dxa"/>
            <w:gridSpan w:val="5"/>
            <w:tcBorders>
              <w:top w:val="nil"/>
              <w:left w:val="nil"/>
              <w:bottom w:val="single" w:sz="8" w:space="0" w:color="auto"/>
              <w:right w:val="nil"/>
            </w:tcBorders>
            <w:noWrap/>
            <w:vAlign w:val="bottom"/>
          </w:tcPr>
          <w:p w:rsidR="00526A82" w:rsidRPr="00C33E32" w:rsidRDefault="00526A82" w:rsidP="00E00D1D">
            <w:pPr>
              <w:jc w:val="right"/>
              <w:rPr>
                <w:rFonts w:ascii="Times New Roman" w:hAnsi="Times New Roman" w:cs="Times New Roman"/>
                <w:sz w:val="24"/>
                <w:szCs w:val="24"/>
              </w:rPr>
            </w:pPr>
            <w:r w:rsidRPr="00C33E32">
              <w:rPr>
                <w:rFonts w:ascii="Times New Roman" w:hAnsi="Times New Roman" w:cs="Times New Roman"/>
                <w:sz w:val="24"/>
                <w:szCs w:val="24"/>
              </w:rPr>
              <w:t>adatok E Ft-ban</w:t>
            </w:r>
          </w:p>
        </w:tc>
        <w:tc>
          <w:tcPr>
            <w:tcW w:w="380" w:type="dxa"/>
            <w:tcBorders>
              <w:top w:val="nil"/>
              <w:left w:val="nil"/>
              <w:bottom w:val="nil"/>
              <w:right w:val="nil"/>
            </w:tcBorders>
            <w:noWrap/>
            <w:vAlign w:val="bottom"/>
          </w:tcPr>
          <w:p w:rsidR="00526A82" w:rsidRPr="00C33E32" w:rsidRDefault="00526A82" w:rsidP="00E00D1D">
            <w:pPr>
              <w:jc w:val="center"/>
              <w:rPr>
                <w:rFonts w:ascii="Times New Roman" w:hAnsi="Times New Roman" w:cs="Times New Roman"/>
                <w:sz w:val="24"/>
                <w:szCs w:val="24"/>
              </w:rPr>
            </w:pPr>
          </w:p>
        </w:tc>
      </w:tr>
      <w:tr w:rsidR="00526A82" w:rsidRPr="00C33E32" w:rsidTr="00F8154F">
        <w:trPr>
          <w:trHeight w:val="255"/>
        </w:trPr>
        <w:tc>
          <w:tcPr>
            <w:tcW w:w="720" w:type="dxa"/>
            <w:gridSpan w:val="2"/>
            <w:vMerge w:val="restart"/>
            <w:tcBorders>
              <w:top w:val="single" w:sz="8" w:space="0" w:color="auto"/>
              <w:left w:val="single" w:sz="8" w:space="0" w:color="auto"/>
              <w:bottom w:val="single" w:sz="4" w:space="0" w:color="000000"/>
              <w:right w:val="single" w:sz="4" w:space="0" w:color="000000"/>
            </w:tcBorders>
          </w:tcPr>
          <w:p w:rsidR="00526A82" w:rsidRPr="00C33E32" w:rsidRDefault="00526A82" w:rsidP="00E00D1D">
            <w:pPr>
              <w:jc w:val="center"/>
              <w:rPr>
                <w:rFonts w:ascii="Times New Roman" w:hAnsi="Times New Roman" w:cs="Times New Roman"/>
                <w:b/>
                <w:bCs/>
                <w:sz w:val="24"/>
                <w:szCs w:val="24"/>
              </w:rPr>
            </w:pPr>
            <w:r w:rsidRPr="00C33E32">
              <w:rPr>
                <w:rFonts w:ascii="Times New Roman" w:hAnsi="Times New Roman" w:cs="Times New Roman"/>
                <w:b/>
                <w:bCs/>
                <w:sz w:val="24"/>
                <w:szCs w:val="24"/>
              </w:rPr>
              <w:t>Sor-   szám</w:t>
            </w:r>
          </w:p>
        </w:tc>
        <w:tc>
          <w:tcPr>
            <w:tcW w:w="4040" w:type="dxa"/>
            <w:gridSpan w:val="11"/>
            <w:vMerge w:val="restart"/>
            <w:tcBorders>
              <w:top w:val="single" w:sz="8" w:space="0" w:color="auto"/>
              <w:left w:val="single" w:sz="4" w:space="0" w:color="auto"/>
              <w:bottom w:val="single" w:sz="4" w:space="0" w:color="000000"/>
              <w:right w:val="single" w:sz="4" w:space="0" w:color="000000"/>
            </w:tcBorders>
            <w:noWrap/>
            <w:vAlign w:val="center"/>
          </w:tcPr>
          <w:p w:rsidR="00526A82" w:rsidRPr="00C33E32" w:rsidRDefault="00526A82" w:rsidP="00E00D1D">
            <w:pPr>
              <w:jc w:val="center"/>
              <w:rPr>
                <w:rFonts w:ascii="Times New Roman" w:hAnsi="Times New Roman" w:cs="Times New Roman"/>
                <w:b/>
                <w:bCs/>
                <w:sz w:val="24"/>
                <w:szCs w:val="24"/>
              </w:rPr>
            </w:pPr>
            <w:r w:rsidRPr="00C33E32">
              <w:rPr>
                <w:rFonts w:ascii="Times New Roman" w:hAnsi="Times New Roman" w:cs="Times New Roman"/>
                <w:b/>
                <w:bCs/>
                <w:sz w:val="24"/>
                <w:szCs w:val="24"/>
              </w:rPr>
              <w:t>A tétel megnevezése</w:t>
            </w:r>
          </w:p>
        </w:tc>
        <w:tc>
          <w:tcPr>
            <w:tcW w:w="1440" w:type="dxa"/>
            <w:gridSpan w:val="4"/>
            <w:vMerge w:val="restart"/>
            <w:tcBorders>
              <w:top w:val="single" w:sz="8" w:space="0" w:color="auto"/>
              <w:left w:val="single" w:sz="4" w:space="0" w:color="auto"/>
              <w:bottom w:val="single" w:sz="4" w:space="0" w:color="000000"/>
              <w:right w:val="single" w:sz="4" w:space="0" w:color="000000"/>
            </w:tcBorders>
            <w:noWrap/>
            <w:vAlign w:val="center"/>
          </w:tcPr>
          <w:p w:rsidR="00526A82" w:rsidRPr="00C33E32" w:rsidRDefault="00526A82" w:rsidP="00E00D1D">
            <w:pPr>
              <w:jc w:val="center"/>
              <w:rPr>
                <w:rFonts w:ascii="Times New Roman" w:hAnsi="Times New Roman" w:cs="Times New Roman"/>
                <w:b/>
                <w:bCs/>
                <w:sz w:val="24"/>
                <w:szCs w:val="24"/>
              </w:rPr>
            </w:pPr>
            <w:r w:rsidRPr="00C33E32">
              <w:rPr>
                <w:rFonts w:ascii="Times New Roman" w:hAnsi="Times New Roman" w:cs="Times New Roman"/>
                <w:b/>
                <w:bCs/>
                <w:sz w:val="24"/>
                <w:szCs w:val="24"/>
              </w:rPr>
              <w:t>Előző év 2011</w:t>
            </w:r>
          </w:p>
        </w:tc>
        <w:tc>
          <w:tcPr>
            <w:tcW w:w="1360" w:type="dxa"/>
            <w:gridSpan w:val="4"/>
            <w:vMerge w:val="restart"/>
            <w:tcBorders>
              <w:top w:val="single" w:sz="8" w:space="0" w:color="auto"/>
              <w:left w:val="single" w:sz="4" w:space="0" w:color="auto"/>
              <w:bottom w:val="single" w:sz="4" w:space="0" w:color="000000"/>
              <w:right w:val="single" w:sz="4" w:space="0" w:color="000000"/>
            </w:tcBorders>
            <w:vAlign w:val="bottom"/>
          </w:tcPr>
          <w:p w:rsidR="00526A82" w:rsidRPr="00C33E32" w:rsidRDefault="00526A82" w:rsidP="00E00D1D">
            <w:pPr>
              <w:jc w:val="center"/>
              <w:rPr>
                <w:rFonts w:ascii="Times New Roman" w:hAnsi="Times New Roman" w:cs="Times New Roman"/>
                <w:b/>
                <w:bCs/>
                <w:sz w:val="24"/>
                <w:szCs w:val="24"/>
              </w:rPr>
            </w:pPr>
            <w:r w:rsidRPr="00C33E32">
              <w:rPr>
                <w:rFonts w:ascii="Times New Roman" w:hAnsi="Times New Roman" w:cs="Times New Roman"/>
                <w:b/>
                <w:bCs/>
                <w:sz w:val="24"/>
                <w:szCs w:val="24"/>
              </w:rPr>
              <w:t>Tárgyév 2012. 01-10 hó</w:t>
            </w:r>
          </w:p>
        </w:tc>
        <w:tc>
          <w:tcPr>
            <w:tcW w:w="1360" w:type="dxa"/>
            <w:gridSpan w:val="4"/>
            <w:vMerge w:val="restart"/>
            <w:tcBorders>
              <w:top w:val="single" w:sz="8" w:space="0" w:color="auto"/>
              <w:left w:val="single" w:sz="4" w:space="0" w:color="auto"/>
              <w:bottom w:val="single" w:sz="4" w:space="0" w:color="000000"/>
              <w:right w:val="single" w:sz="8" w:space="0" w:color="000000"/>
            </w:tcBorders>
            <w:vAlign w:val="center"/>
          </w:tcPr>
          <w:p w:rsidR="00526A82" w:rsidRPr="00C33E32" w:rsidRDefault="00526A82" w:rsidP="00E00D1D">
            <w:pPr>
              <w:jc w:val="center"/>
              <w:rPr>
                <w:rFonts w:ascii="Times New Roman" w:hAnsi="Times New Roman" w:cs="Times New Roman"/>
                <w:b/>
                <w:bCs/>
                <w:sz w:val="24"/>
                <w:szCs w:val="24"/>
              </w:rPr>
            </w:pPr>
            <w:r w:rsidRPr="00C33E32">
              <w:rPr>
                <w:rFonts w:ascii="Times New Roman" w:hAnsi="Times New Roman" w:cs="Times New Roman"/>
                <w:b/>
                <w:bCs/>
                <w:sz w:val="24"/>
                <w:szCs w:val="24"/>
              </w:rPr>
              <w:t>2013. év várható</w:t>
            </w:r>
          </w:p>
        </w:tc>
        <w:tc>
          <w:tcPr>
            <w:tcW w:w="380" w:type="dxa"/>
            <w:tcBorders>
              <w:top w:val="nil"/>
              <w:left w:val="nil"/>
              <w:bottom w:val="nil"/>
              <w:right w:val="nil"/>
            </w:tcBorders>
            <w:noWrap/>
            <w:vAlign w:val="bottom"/>
          </w:tcPr>
          <w:p w:rsidR="00526A82" w:rsidRPr="00C33E32" w:rsidRDefault="00526A82" w:rsidP="00E00D1D">
            <w:pPr>
              <w:jc w:val="center"/>
              <w:rPr>
                <w:rFonts w:ascii="Times New Roman" w:hAnsi="Times New Roman" w:cs="Times New Roman"/>
                <w:sz w:val="24"/>
                <w:szCs w:val="24"/>
              </w:rPr>
            </w:pPr>
          </w:p>
        </w:tc>
      </w:tr>
      <w:tr w:rsidR="00526A82" w:rsidRPr="00C33E32" w:rsidTr="00F8154F">
        <w:trPr>
          <w:trHeight w:val="255"/>
        </w:trPr>
        <w:tc>
          <w:tcPr>
            <w:tcW w:w="720" w:type="dxa"/>
            <w:gridSpan w:val="2"/>
            <w:vMerge/>
            <w:tcBorders>
              <w:top w:val="single" w:sz="8" w:space="0" w:color="auto"/>
              <w:left w:val="single" w:sz="8" w:space="0" w:color="auto"/>
              <w:bottom w:val="single" w:sz="4" w:space="0" w:color="000000"/>
              <w:right w:val="single" w:sz="4" w:space="0" w:color="000000"/>
            </w:tcBorders>
            <w:vAlign w:val="center"/>
          </w:tcPr>
          <w:p w:rsidR="00526A82" w:rsidRPr="00C33E32" w:rsidRDefault="00526A82" w:rsidP="00E00D1D">
            <w:pPr>
              <w:rPr>
                <w:rFonts w:ascii="Times New Roman" w:hAnsi="Times New Roman" w:cs="Times New Roman"/>
                <w:b/>
                <w:bCs/>
                <w:sz w:val="24"/>
                <w:szCs w:val="24"/>
              </w:rPr>
            </w:pPr>
          </w:p>
        </w:tc>
        <w:tc>
          <w:tcPr>
            <w:tcW w:w="4040" w:type="dxa"/>
            <w:gridSpan w:val="11"/>
            <w:vMerge/>
            <w:tcBorders>
              <w:top w:val="single" w:sz="8" w:space="0" w:color="auto"/>
              <w:left w:val="single" w:sz="4" w:space="0" w:color="auto"/>
              <w:bottom w:val="single" w:sz="4" w:space="0" w:color="000000"/>
              <w:right w:val="single" w:sz="4" w:space="0" w:color="000000"/>
            </w:tcBorders>
            <w:vAlign w:val="center"/>
          </w:tcPr>
          <w:p w:rsidR="00526A82" w:rsidRPr="00C33E32" w:rsidRDefault="00526A82" w:rsidP="00E00D1D">
            <w:pPr>
              <w:rPr>
                <w:rFonts w:ascii="Times New Roman" w:hAnsi="Times New Roman" w:cs="Times New Roman"/>
                <w:b/>
                <w:bCs/>
                <w:sz w:val="24"/>
                <w:szCs w:val="24"/>
              </w:rPr>
            </w:pPr>
          </w:p>
        </w:tc>
        <w:tc>
          <w:tcPr>
            <w:tcW w:w="1440" w:type="dxa"/>
            <w:gridSpan w:val="4"/>
            <w:vMerge/>
            <w:tcBorders>
              <w:top w:val="single" w:sz="8" w:space="0" w:color="auto"/>
              <w:left w:val="single" w:sz="4" w:space="0" w:color="auto"/>
              <w:bottom w:val="single" w:sz="4" w:space="0" w:color="000000"/>
              <w:right w:val="single" w:sz="4" w:space="0" w:color="000000"/>
            </w:tcBorders>
            <w:vAlign w:val="center"/>
          </w:tcPr>
          <w:p w:rsidR="00526A82" w:rsidRPr="00C33E32" w:rsidRDefault="00526A82" w:rsidP="00E00D1D">
            <w:pPr>
              <w:rPr>
                <w:rFonts w:ascii="Times New Roman" w:hAnsi="Times New Roman" w:cs="Times New Roman"/>
                <w:b/>
                <w:bCs/>
                <w:sz w:val="24"/>
                <w:szCs w:val="24"/>
              </w:rPr>
            </w:pPr>
          </w:p>
        </w:tc>
        <w:tc>
          <w:tcPr>
            <w:tcW w:w="1360" w:type="dxa"/>
            <w:gridSpan w:val="4"/>
            <w:vMerge/>
            <w:tcBorders>
              <w:top w:val="single" w:sz="8" w:space="0" w:color="auto"/>
              <w:left w:val="single" w:sz="4" w:space="0" w:color="auto"/>
              <w:bottom w:val="single" w:sz="4" w:space="0" w:color="000000"/>
              <w:right w:val="single" w:sz="4" w:space="0" w:color="000000"/>
            </w:tcBorders>
            <w:vAlign w:val="center"/>
          </w:tcPr>
          <w:p w:rsidR="00526A82" w:rsidRPr="00C33E32" w:rsidRDefault="00526A82" w:rsidP="00E00D1D">
            <w:pPr>
              <w:rPr>
                <w:rFonts w:ascii="Times New Roman" w:hAnsi="Times New Roman" w:cs="Times New Roman"/>
                <w:b/>
                <w:bCs/>
                <w:sz w:val="24"/>
                <w:szCs w:val="24"/>
              </w:rPr>
            </w:pPr>
          </w:p>
        </w:tc>
        <w:tc>
          <w:tcPr>
            <w:tcW w:w="1360" w:type="dxa"/>
            <w:gridSpan w:val="4"/>
            <w:vMerge/>
            <w:tcBorders>
              <w:top w:val="single" w:sz="8" w:space="0" w:color="auto"/>
              <w:left w:val="single" w:sz="4" w:space="0" w:color="auto"/>
              <w:bottom w:val="single" w:sz="4" w:space="0" w:color="000000"/>
              <w:right w:val="single" w:sz="8" w:space="0" w:color="000000"/>
            </w:tcBorders>
            <w:vAlign w:val="center"/>
          </w:tcPr>
          <w:p w:rsidR="00526A82" w:rsidRPr="00C33E32" w:rsidRDefault="00526A82" w:rsidP="00E00D1D">
            <w:pPr>
              <w:rPr>
                <w:rFonts w:ascii="Times New Roman" w:hAnsi="Times New Roman" w:cs="Times New Roman"/>
                <w:b/>
                <w:bCs/>
                <w:sz w:val="24"/>
                <w:szCs w:val="24"/>
              </w:rPr>
            </w:pPr>
          </w:p>
        </w:tc>
        <w:tc>
          <w:tcPr>
            <w:tcW w:w="380" w:type="dxa"/>
            <w:tcBorders>
              <w:top w:val="nil"/>
              <w:left w:val="nil"/>
              <w:bottom w:val="nil"/>
              <w:right w:val="nil"/>
            </w:tcBorders>
            <w:noWrap/>
            <w:vAlign w:val="bottom"/>
          </w:tcPr>
          <w:p w:rsidR="00526A82" w:rsidRPr="00C33E32" w:rsidRDefault="00526A82" w:rsidP="00E00D1D">
            <w:pPr>
              <w:jc w:val="center"/>
              <w:rPr>
                <w:rFonts w:ascii="Times New Roman" w:hAnsi="Times New Roman" w:cs="Times New Roman"/>
                <w:sz w:val="24"/>
                <w:szCs w:val="24"/>
              </w:rPr>
            </w:pPr>
          </w:p>
        </w:tc>
      </w:tr>
      <w:tr w:rsidR="00526A82" w:rsidRPr="00C33E32" w:rsidTr="00F8154F">
        <w:trPr>
          <w:trHeight w:val="255"/>
        </w:trPr>
        <w:tc>
          <w:tcPr>
            <w:tcW w:w="720" w:type="dxa"/>
            <w:gridSpan w:val="2"/>
            <w:tcBorders>
              <w:top w:val="single" w:sz="4" w:space="0" w:color="auto"/>
              <w:left w:val="single" w:sz="8" w:space="0" w:color="auto"/>
              <w:bottom w:val="single" w:sz="4" w:space="0" w:color="auto"/>
              <w:right w:val="single" w:sz="4" w:space="0" w:color="000000"/>
            </w:tcBorders>
            <w:noWrap/>
            <w:vAlign w:val="bottom"/>
          </w:tcPr>
          <w:p w:rsidR="00526A82" w:rsidRPr="00C33E32" w:rsidRDefault="00526A82" w:rsidP="00E00D1D">
            <w:pPr>
              <w:jc w:val="center"/>
              <w:rPr>
                <w:rFonts w:ascii="Times New Roman" w:hAnsi="Times New Roman" w:cs="Times New Roman"/>
                <w:b/>
                <w:bCs/>
                <w:sz w:val="24"/>
                <w:szCs w:val="24"/>
              </w:rPr>
            </w:pPr>
            <w:r w:rsidRPr="00C33E32">
              <w:rPr>
                <w:rFonts w:ascii="Times New Roman" w:hAnsi="Times New Roman" w:cs="Times New Roman"/>
                <w:b/>
                <w:bCs/>
                <w:sz w:val="24"/>
                <w:szCs w:val="24"/>
              </w:rPr>
              <w:t>a</w:t>
            </w:r>
          </w:p>
        </w:tc>
        <w:tc>
          <w:tcPr>
            <w:tcW w:w="4040" w:type="dxa"/>
            <w:gridSpan w:val="11"/>
            <w:tcBorders>
              <w:top w:val="single" w:sz="4" w:space="0" w:color="auto"/>
              <w:left w:val="nil"/>
              <w:bottom w:val="single" w:sz="4" w:space="0" w:color="auto"/>
              <w:right w:val="single" w:sz="4" w:space="0" w:color="000000"/>
            </w:tcBorders>
            <w:noWrap/>
            <w:vAlign w:val="bottom"/>
          </w:tcPr>
          <w:p w:rsidR="00526A82" w:rsidRPr="00C33E32" w:rsidRDefault="00526A82" w:rsidP="00E00D1D">
            <w:pPr>
              <w:jc w:val="center"/>
              <w:rPr>
                <w:rFonts w:ascii="Times New Roman" w:hAnsi="Times New Roman" w:cs="Times New Roman"/>
                <w:b/>
                <w:bCs/>
                <w:sz w:val="24"/>
                <w:szCs w:val="24"/>
              </w:rPr>
            </w:pPr>
            <w:r w:rsidRPr="00C33E32">
              <w:rPr>
                <w:rFonts w:ascii="Times New Roman" w:hAnsi="Times New Roman" w:cs="Times New Roman"/>
                <w:b/>
                <w:bCs/>
                <w:sz w:val="24"/>
                <w:szCs w:val="24"/>
              </w:rPr>
              <w:t>b</w:t>
            </w:r>
          </w:p>
        </w:tc>
        <w:tc>
          <w:tcPr>
            <w:tcW w:w="1440" w:type="dxa"/>
            <w:gridSpan w:val="4"/>
            <w:tcBorders>
              <w:top w:val="single" w:sz="4" w:space="0" w:color="auto"/>
              <w:left w:val="nil"/>
              <w:bottom w:val="single" w:sz="4" w:space="0" w:color="auto"/>
              <w:right w:val="single" w:sz="4" w:space="0" w:color="000000"/>
            </w:tcBorders>
            <w:noWrap/>
            <w:vAlign w:val="bottom"/>
          </w:tcPr>
          <w:p w:rsidR="00526A82" w:rsidRPr="00C33E32" w:rsidRDefault="00526A82" w:rsidP="00E00D1D">
            <w:pPr>
              <w:jc w:val="center"/>
              <w:rPr>
                <w:rFonts w:ascii="Times New Roman" w:hAnsi="Times New Roman" w:cs="Times New Roman"/>
                <w:b/>
                <w:bCs/>
                <w:sz w:val="24"/>
                <w:szCs w:val="24"/>
              </w:rPr>
            </w:pPr>
            <w:r w:rsidRPr="00C33E32">
              <w:rPr>
                <w:rFonts w:ascii="Times New Roman" w:hAnsi="Times New Roman" w:cs="Times New Roman"/>
                <w:b/>
                <w:bCs/>
                <w:sz w:val="24"/>
                <w:szCs w:val="24"/>
              </w:rPr>
              <w:t>c</w:t>
            </w:r>
          </w:p>
        </w:tc>
        <w:tc>
          <w:tcPr>
            <w:tcW w:w="1360" w:type="dxa"/>
            <w:gridSpan w:val="4"/>
            <w:tcBorders>
              <w:top w:val="single" w:sz="4" w:space="0" w:color="auto"/>
              <w:left w:val="nil"/>
              <w:bottom w:val="single" w:sz="4" w:space="0" w:color="auto"/>
              <w:right w:val="single" w:sz="4" w:space="0" w:color="000000"/>
            </w:tcBorders>
            <w:noWrap/>
            <w:vAlign w:val="bottom"/>
          </w:tcPr>
          <w:p w:rsidR="00526A82" w:rsidRPr="00C33E32" w:rsidRDefault="00526A82" w:rsidP="00E00D1D">
            <w:pPr>
              <w:jc w:val="center"/>
              <w:rPr>
                <w:rFonts w:ascii="Times New Roman" w:hAnsi="Times New Roman" w:cs="Times New Roman"/>
                <w:b/>
                <w:bCs/>
                <w:sz w:val="24"/>
                <w:szCs w:val="24"/>
              </w:rPr>
            </w:pPr>
            <w:r w:rsidRPr="00C33E32">
              <w:rPr>
                <w:rFonts w:ascii="Times New Roman" w:hAnsi="Times New Roman" w:cs="Times New Roman"/>
                <w:b/>
                <w:bCs/>
                <w:sz w:val="24"/>
                <w:szCs w:val="24"/>
              </w:rPr>
              <w:t>d</w:t>
            </w:r>
          </w:p>
        </w:tc>
        <w:tc>
          <w:tcPr>
            <w:tcW w:w="1360" w:type="dxa"/>
            <w:gridSpan w:val="4"/>
            <w:tcBorders>
              <w:top w:val="single" w:sz="4" w:space="0" w:color="auto"/>
              <w:left w:val="nil"/>
              <w:bottom w:val="single" w:sz="4" w:space="0" w:color="auto"/>
              <w:right w:val="single" w:sz="8" w:space="0" w:color="000000"/>
            </w:tcBorders>
            <w:noWrap/>
            <w:vAlign w:val="bottom"/>
          </w:tcPr>
          <w:p w:rsidR="00526A82" w:rsidRPr="00C33E32" w:rsidRDefault="00526A82" w:rsidP="00E00D1D">
            <w:pPr>
              <w:jc w:val="center"/>
              <w:rPr>
                <w:rFonts w:ascii="Times New Roman" w:hAnsi="Times New Roman" w:cs="Times New Roman"/>
                <w:b/>
                <w:bCs/>
                <w:sz w:val="24"/>
                <w:szCs w:val="24"/>
              </w:rPr>
            </w:pPr>
            <w:r w:rsidRPr="00C33E32">
              <w:rPr>
                <w:rFonts w:ascii="Times New Roman" w:hAnsi="Times New Roman" w:cs="Times New Roman"/>
                <w:b/>
                <w:bCs/>
                <w:sz w:val="24"/>
                <w:szCs w:val="24"/>
              </w:rPr>
              <w:t>e</w:t>
            </w:r>
          </w:p>
        </w:tc>
        <w:tc>
          <w:tcPr>
            <w:tcW w:w="380" w:type="dxa"/>
            <w:tcBorders>
              <w:top w:val="nil"/>
              <w:left w:val="nil"/>
              <w:bottom w:val="nil"/>
              <w:right w:val="nil"/>
            </w:tcBorders>
            <w:noWrap/>
            <w:vAlign w:val="bottom"/>
          </w:tcPr>
          <w:p w:rsidR="00526A82" w:rsidRPr="00C33E32" w:rsidRDefault="00526A82" w:rsidP="00E00D1D">
            <w:pPr>
              <w:jc w:val="center"/>
              <w:rPr>
                <w:rFonts w:ascii="Times New Roman" w:hAnsi="Times New Roman" w:cs="Times New Roman"/>
                <w:sz w:val="24"/>
                <w:szCs w:val="24"/>
              </w:rPr>
            </w:pPr>
          </w:p>
        </w:tc>
      </w:tr>
      <w:tr w:rsidR="00526A82" w:rsidRPr="00C33E32" w:rsidTr="00F8154F">
        <w:trPr>
          <w:trHeight w:val="360"/>
        </w:trPr>
        <w:tc>
          <w:tcPr>
            <w:tcW w:w="720" w:type="dxa"/>
            <w:gridSpan w:val="2"/>
            <w:tcBorders>
              <w:top w:val="single" w:sz="4" w:space="0" w:color="auto"/>
              <w:left w:val="single" w:sz="8" w:space="0" w:color="auto"/>
              <w:bottom w:val="single" w:sz="4" w:space="0" w:color="auto"/>
              <w:right w:val="single" w:sz="4"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I.</w:t>
            </w:r>
          </w:p>
        </w:tc>
        <w:tc>
          <w:tcPr>
            <w:tcW w:w="4040" w:type="dxa"/>
            <w:gridSpan w:val="11"/>
            <w:tcBorders>
              <w:top w:val="single" w:sz="4" w:space="0" w:color="auto"/>
              <w:left w:val="nil"/>
              <w:bottom w:val="single" w:sz="4" w:space="0" w:color="auto"/>
              <w:right w:val="single" w:sz="4" w:space="0" w:color="000000"/>
            </w:tcBorders>
            <w:noWrap/>
            <w:vAlign w:val="center"/>
          </w:tcPr>
          <w:p w:rsidR="00526A82" w:rsidRPr="00C33E32" w:rsidRDefault="00526A82" w:rsidP="00E00D1D">
            <w:pPr>
              <w:rPr>
                <w:rFonts w:ascii="Times New Roman" w:hAnsi="Times New Roman" w:cs="Times New Roman"/>
                <w:sz w:val="24"/>
                <w:szCs w:val="24"/>
              </w:rPr>
            </w:pPr>
            <w:r w:rsidRPr="00C33E32">
              <w:rPr>
                <w:rFonts w:ascii="Times New Roman" w:hAnsi="Times New Roman" w:cs="Times New Roman"/>
                <w:sz w:val="24"/>
                <w:szCs w:val="24"/>
              </w:rPr>
              <w:t>Értékesítés nettó árbevétele</w:t>
            </w:r>
          </w:p>
        </w:tc>
        <w:tc>
          <w:tcPr>
            <w:tcW w:w="1440" w:type="dxa"/>
            <w:gridSpan w:val="4"/>
            <w:tcBorders>
              <w:top w:val="single" w:sz="4" w:space="0" w:color="auto"/>
              <w:left w:val="nil"/>
              <w:bottom w:val="single" w:sz="4" w:space="0" w:color="auto"/>
              <w:right w:val="single" w:sz="4"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58 839</w:t>
            </w:r>
          </w:p>
        </w:tc>
        <w:tc>
          <w:tcPr>
            <w:tcW w:w="1360" w:type="dxa"/>
            <w:gridSpan w:val="4"/>
            <w:tcBorders>
              <w:top w:val="single" w:sz="4" w:space="0" w:color="auto"/>
              <w:left w:val="nil"/>
              <w:bottom w:val="single" w:sz="4" w:space="0" w:color="auto"/>
              <w:right w:val="single" w:sz="4"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40 024</w:t>
            </w:r>
          </w:p>
        </w:tc>
        <w:tc>
          <w:tcPr>
            <w:tcW w:w="1360" w:type="dxa"/>
            <w:gridSpan w:val="4"/>
            <w:tcBorders>
              <w:top w:val="single" w:sz="4" w:space="0" w:color="auto"/>
              <w:left w:val="nil"/>
              <w:bottom w:val="single" w:sz="4" w:space="0" w:color="auto"/>
              <w:right w:val="single" w:sz="8"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47 000</w:t>
            </w:r>
          </w:p>
        </w:tc>
        <w:tc>
          <w:tcPr>
            <w:tcW w:w="380" w:type="dxa"/>
            <w:tcBorders>
              <w:top w:val="nil"/>
              <w:left w:val="nil"/>
              <w:bottom w:val="nil"/>
              <w:right w:val="nil"/>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01</w:t>
            </w:r>
          </w:p>
        </w:tc>
      </w:tr>
      <w:tr w:rsidR="00526A82" w:rsidRPr="00C33E32" w:rsidTr="00F8154F">
        <w:trPr>
          <w:trHeight w:val="360"/>
        </w:trPr>
        <w:tc>
          <w:tcPr>
            <w:tcW w:w="720" w:type="dxa"/>
            <w:gridSpan w:val="2"/>
            <w:tcBorders>
              <w:top w:val="single" w:sz="4" w:space="0" w:color="auto"/>
              <w:left w:val="single" w:sz="8" w:space="0" w:color="auto"/>
              <w:bottom w:val="single" w:sz="4" w:space="0" w:color="auto"/>
              <w:right w:val="single" w:sz="4"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II.</w:t>
            </w:r>
          </w:p>
        </w:tc>
        <w:tc>
          <w:tcPr>
            <w:tcW w:w="4040" w:type="dxa"/>
            <w:gridSpan w:val="11"/>
            <w:tcBorders>
              <w:top w:val="single" w:sz="4" w:space="0" w:color="auto"/>
              <w:left w:val="nil"/>
              <w:bottom w:val="single" w:sz="4" w:space="0" w:color="auto"/>
              <w:right w:val="single" w:sz="4" w:space="0" w:color="000000"/>
            </w:tcBorders>
            <w:noWrap/>
            <w:vAlign w:val="center"/>
          </w:tcPr>
          <w:p w:rsidR="00526A82" w:rsidRPr="00C33E32" w:rsidRDefault="00526A82" w:rsidP="00E00D1D">
            <w:pPr>
              <w:rPr>
                <w:rFonts w:ascii="Times New Roman" w:hAnsi="Times New Roman" w:cs="Times New Roman"/>
                <w:sz w:val="24"/>
                <w:szCs w:val="24"/>
              </w:rPr>
            </w:pPr>
            <w:r w:rsidRPr="00C33E32">
              <w:rPr>
                <w:rFonts w:ascii="Times New Roman" w:hAnsi="Times New Roman" w:cs="Times New Roman"/>
                <w:sz w:val="24"/>
                <w:szCs w:val="24"/>
              </w:rPr>
              <w:t>Aktivált saját teljesítmények értéke</w:t>
            </w:r>
          </w:p>
        </w:tc>
        <w:tc>
          <w:tcPr>
            <w:tcW w:w="1440" w:type="dxa"/>
            <w:gridSpan w:val="4"/>
            <w:tcBorders>
              <w:top w:val="single" w:sz="4" w:space="0" w:color="auto"/>
              <w:left w:val="nil"/>
              <w:bottom w:val="single" w:sz="4" w:space="0" w:color="auto"/>
              <w:right w:val="single" w:sz="4"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 </w:t>
            </w:r>
          </w:p>
        </w:tc>
        <w:tc>
          <w:tcPr>
            <w:tcW w:w="1360" w:type="dxa"/>
            <w:gridSpan w:val="4"/>
            <w:tcBorders>
              <w:top w:val="single" w:sz="4" w:space="0" w:color="auto"/>
              <w:left w:val="nil"/>
              <w:bottom w:val="single" w:sz="4" w:space="0" w:color="auto"/>
              <w:right w:val="single" w:sz="4"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 </w:t>
            </w:r>
          </w:p>
        </w:tc>
        <w:tc>
          <w:tcPr>
            <w:tcW w:w="1360" w:type="dxa"/>
            <w:gridSpan w:val="4"/>
            <w:tcBorders>
              <w:top w:val="single" w:sz="4" w:space="0" w:color="auto"/>
              <w:left w:val="nil"/>
              <w:bottom w:val="single" w:sz="4" w:space="0" w:color="auto"/>
              <w:right w:val="single" w:sz="8"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 </w:t>
            </w:r>
          </w:p>
        </w:tc>
        <w:tc>
          <w:tcPr>
            <w:tcW w:w="380" w:type="dxa"/>
            <w:tcBorders>
              <w:top w:val="nil"/>
              <w:left w:val="nil"/>
              <w:bottom w:val="nil"/>
              <w:right w:val="nil"/>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02</w:t>
            </w:r>
          </w:p>
        </w:tc>
      </w:tr>
      <w:tr w:rsidR="00526A82" w:rsidRPr="00C33E32" w:rsidTr="00F8154F">
        <w:trPr>
          <w:trHeight w:val="360"/>
        </w:trPr>
        <w:tc>
          <w:tcPr>
            <w:tcW w:w="720" w:type="dxa"/>
            <w:gridSpan w:val="2"/>
            <w:tcBorders>
              <w:top w:val="single" w:sz="4" w:space="0" w:color="auto"/>
              <w:left w:val="single" w:sz="8" w:space="0" w:color="auto"/>
              <w:bottom w:val="single" w:sz="4" w:space="0" w:color="auto"/>
              <w:right w:val="single" w:sz="4"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III.</w:t>
            </w:r>
          </w:p>
        </w:tc>
        <w:tc>
          <w:tcPr>
            <w:tcW w:w="4040" w:type="dxa"/>
            <w:gridSpan w:val="11"/>
            <w:tcBorders>
              <w:top w:val="single" w:sz="4" w:space="0" w:color="auto"/>
              <w:left w:val="nil"/>
              <w:bottom w:val="single" w:sz="4" w:space="0" w:color="auto"/>
              <w:right w:val="single" w:sz="4" w:space="0" w:color="000000"/>
            </w:tcBorders>
            <w:noWrap/>
            <w:vAlign w:val="center"/>
          </w:tcPr>
          <w:p w:rsidR="00526A82" w:rsidRPr="00C33E32" w:rsidRDefault="00526A82" w:rsidP="00E00D1D">
            <w:pPr>
              <w:rPr>
                <w:rFonts w:ascii="Times New Roman" w:hAnsi="Times New Roman" w:cs="Times New Roman"/>
                <w:sz w:val="24"/>
                <w:szCs w:val="24"/>
              </w:rPr>
            </w:pPr>
            <w:r w:rsidRPr="00C33E32">
              <w:rPr>
                <w:rFonts w:ascii="Times New Roman" w:hAnsi="Times New Roman" w:cs="Times New Roman"/>
                <w:sz w:val="24"/>
                <w:szCs w:val="24"/>
              </w:rPr>
              <w:t>Egyéb bevételek</w:t>
            </w:r>
          </w:p>
        </w:tc>
        <w:tc>
          <w:tcPr>
            <w:tcW w:w="1440" w:type="dxa"/>
            <w:gridSpan w:val="4"/>
            <w:tcBorders>
              <w:top w:val="single" w:sz="4" w:space="0" w:color="auto"/>
              <w:left w:val="nil"/>
              <w:bottom w:val="single" w:sz="4" w:space="0" w:color="auto"/>
              <w:right w:val="single" w:sz="4"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6 459</w:t>
            </w:r>
          </w:p>
        </w:tc>
        <w:tc>
          <w:tcPr>
            <w:tcW w:w="1360" w:type="dxa"/>
            <w:gridSpan w:val="4"/>
            <w:tcBorders>
              <w:top w:val="single" w:sz="4" w:space="0" w:color="auto"/>
              <w:left w:val="nil"/>
              <w:bottom w:val="single" w:sz="4" w:space="0" w:color="auto"/>
              <w:right w:val="single" w:sz="4"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 xml:space="preserve">    992</w:t>
            </w:r>
          </w:p>
        </w:tc>
        <w:tc>
          <w:tcPr>
            <w:tcW w:w="1360" w:type="dxa"/>
            <w:gridSpan w:val="4"/>
            <w:tcBorders>
              <w:top w:val="single" w:sz="4" w:space="0" w:color="auto"/>
              <w:left w:val="nil"/>
              <w:bottom w:val="single" w:sz="4" w:space="0" w:color="auto"/>
              <w:right w:val="single" w:sz="8"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1 000</w:t>
            </w:r>
          </w:p>
        </w:tc>
        <w:tc>
          <w:tcPr>
            <w:tcW w:w="380" w:type="dxa"/>
            <w:tcBorders>
              <w:top w:val="nil"/>
              <w:left w:val="nil"/>
              <w:bottom w:val="nil"/>
              <w:right w:val="nil"/>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03</w:t>
            </w:r>
          </w:p>
        </w:tc>
      </w:tr>
      <w:tr w:rsidR="00526A82" w:rsidRPr="00C33E32" w:rsidTr="00F8154F">
        <w:trPr>
          <w:trHeight w:val="360"/>
        </w:trPr>
        <w:tc>
          <w:tcPr>
            <w:tcW w:w="720" w:type="dxa"/>
            <w:gridSpan w:val="2"/>
            <w:tcBorders>
              <w:top w:val="single" w:sz="4" w:space="0" w:color="auto"/>
              <w:left w:val="single" w:sz="8" w:space="0" w:color="auto"/>
              <w:bottom w:val="single" w:sz="4" w:space="0" w:color="auto"/>
              <w:right w:val="single" w:sz="4"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 </w:t>
            </w:r>
          </w:p>
        </w:tc>
        <w:tc>
          <w:tcPr>
            <w:tcW w:w="4040" w:type="dxa"/>
            <w:gridSpan w:val="11"/>
            <w:tcBorders>
              <w:top w:val="single" w:sz="4" w:space="0" w:color="auto"/>
              <w:left w:val="nil"/>
              <w:bottom w:val="single" w:sz="4" w:space="0" w:color="auto"/>
              <w:right w:val="single" w:sz="4" w:space="0" w:color="000000"/>
            </w:tcBorders>
            <w:noWrap/>
            <w:vAlign w:val="center"/>
          </w:tcPr>
          <w:p w:rsidR="00526A82" w:rsidRPr="00C33E32" w:rsidRDefault="00526A82" w:rsidP="00E00D1D">
            <w:pPr>
              <w:rPr>
                <w:rFonts w:ascii="Times New Roman" w:hAnsi="Times New Roman" w:cs="Times New Roman"/>
                <w:sz w:val="24"/>
                <w:szCs w:val="24"/>
              </w:rPr>
            </w:pPr>
            <w:r w:rsidRPr="00C33E32">
              <w:rPr>
                <w:rFonts w:ascii="Times New Roman" w:hAnsi="Times New Roman" w:cs="Times New Roman"/>
                <w:sz w:val="24"/>
                <w:szCs w:val="24"/>
              </w:rPr>
              <w:t>III. sorból visszaírt értékvesztés</w:t>
            </w:r>
          </w:p>
        </w:tc>
        <w:tc>
          <w:tcPr>
            <w:tcW w:w="1440" w:type="dxa"/>
            <w:gridSpan w:val="4"/>
            <w:tcBorders>
              <w:top w:val="single" w:sz="4" w:space="0" w:color="auto"/>
              <w:left w:val="nil"/>
              <w:bottom w:val="single" w:sz="4" w:space="0" w:color="auto"/>
              <w:right w:val="single" w:sz="4"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 </w:t>
            </w:r>
          </w:p>
        </w:tc>
        <w:tc>
          <w:tcPr>
            <w:tcW w:w="1360" w:type="dxa"/>
            <w:gridSpan w:val="4"/>
            <w:tcBorders>
              <w:top w:val="single" w:sz="4" w:space="0" w:color="auto"/>
              <w:left w:val="nil"/>
              <w:bottom w:val="single" w:sz="4" w:space="0" w:color="auto"/>
              <w:right w:val="single" w:sz="4"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 </w:t>
            </w:r>
          </w:p>
        </w:tc>
        <w:tc>
          <w:tcPr>
            <w:tcW w:w="1360" w:type="dxa"/>
            <w:gridSpan w:val="4"/>
            <w:tcBorders>
              <w:top w:val="single" w:sz="4" w:space="0" w:color="auto"/>
              <w:left w:val="nil"/>
              <w:bottom w:val="single" w:sz="4" w:space="0" w:color="auto"/>
              <w:right w:val="single" w:sz="8"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 </w:t>
            </w:r>
          </w:p>
        </w:tc>
        <w:tc>
          <w:tcPr>
            <w:tcW w:w="380" w:type="dxa"/>
            <w:tcBorders>
              <w:top w:val="nil"/>
              <w:left w:val="nil"/>
              <w:bottom w:val="nil"/>
              <w:right w:val="nil"/>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04</w:t>
            </w:r>
          </w:p>
        </w:tc>
      </w:tr>
      <w:tr w:rsidR="00526A82" w:rsidRPr="00C33E32" w:rsidTr="00F8154F">
        <w:trPr>
          <w:trHeight w:val="360"/>
        </w:trPr>
        <w:tc>
          <w:tcPr>
            <w:tcW w:w="720" w:type="dxa"/>
            <w:gridSpan w:val="2"/>
            <w:tcBorders>
              <w:top w:val="single" w:sz="4" w:space="0" w:color="auto"/>
              <w:left w:val="single" w:sz="8" w:space="0" w:color="auto"/>
              <w:bottom w:val="single" w:sz="4" w:space="0" w:color="auto"/>
              <w:right w:val="single" w:sz="4"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IV.</w:t>
            </w:r>
          </w:p>
        </w:tc>
        <w:tc>
          <w:tcPr>
            <w:tcW w:w="4040" w:type="dxa"/>
            <w:gridSpan w:val="11"/>
            <w:tcBorders>
              <w:top w:val="single" w:sz="4" w:space="0" w:color="auto"/>
              <w:left w:val="nil"/>
              <w:bottom w:val="single" w:sz="4" w:space="0" w:color="auto"/>
              <w:right w:val="single" w:sz="4" w:space="0" w:color="000000"/>
            </w:tcBorders>
            <w:noWrap/>
            <w:vAlign w:val="center"/>
          </w:tcPr>
          <w:p w:rsidR="00526A82" w:rsidRPr="00C33E32" w:rsidRDefault="00526A82" w:rsidP="00E00D1D">
            <w:pPr>
              <w:rPr>
                <w:rFonts w:ascii="Times New Roman" w:hAnsi="Times New Roman" w:cs="Times New Roman"/>
                <w:sz w:val="24"/>
                <w:szCs w:val="24"/>
              </w:rPr>
            </w:pPr>
            <w:r w:rsidRPr="00C33E32">
              <w:rPr>
                <w:rFonts w:ascii="Times New Roman" w:hAnsi="Times New Roman" w:cs="Times New Roman"/>
                <w:sz w:val="24"/>
                <w:szCs w:val="24"/>
              </w:rPr>
              <w:t>Anyagjellegű ráfordítások</w:t>
            </w:r>
          </w:p>
        </w:tc>
        <w:tc>
          <w:tcPr>
            <w:tcW w:w="1440" w:type="dxa"/>
            <w:gridSpan w:val="4"/>
            <w:tcBorders>
              <w:top w:val="single" w:sz="4" w:space="0" w:color="auto"/>
              <w:left w:val="nil"/>
              <w:bottom w:val="single" w:sz="4" w:space="0" w:color="auto"/>
              <w:right w:val="single" w:sz="4"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29 432</w:t>
            </w:r>
          </w:p>
        </w:tc>
        <w:tc>
          <w:tcPr>
            <w:tcW w:w="1360" w:type="dxa"/>
            <w:gridSpan w:val="4"/>
            <w:tcBorders>
              <w:top w:val="single" w:sz="4" w:space="0" w:color="auto"/>
              <w:left w:val="nil"/>
              <w:bottom w:val="single" w:sz="4" w:space="0" w:color="auto"/>
              <w:right w:val="single" w:sz="4"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18 736</w:t>
            </w:r>
          </w:p>
        </w:tc>
        <w:tc>
          <w:tcPr>
            <w:tcW w:w="1360" w:type="dxa"/>
            <w:gridSpan w:val="4"/>
            <w:tcBorders>
              <w:top w:val="single" w:sz="4" w:space="0" w:color="auto"/>
              <w:left w:val="nil"/>
              <w:bottom w:val="single" w:sz="4" w:space="0" w:color="auto"/>
              <w:right w:val="single" w:sz="8"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22 600</w:t>
            </w:r>
          </w:p>
        </w:tc>
        <w:tc>
          <w:tcPr>
            <w:tcW w:w="380" w:type="dxa"/>
            <w:tcBorders>
              <w:top w:val="nil"/>
              <w:left w:val="nil"/>
              <w:bottom w:val="nil"/>
              <w:right w:val="nil"/>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05</w:t>
            </w:r>
          </w:p>
        </w:tc>
      </w:tr>
      <w:tr w:rsidR="00526A82" w:rsidRPr="00C33E32" w:rsidTr="00F8154F">
        <w:trPr>
          <w:trHeight w:val="360"/>
        </w:trPr>
        <w:tc>
          <w:tcPr>
            <w:tcW w:w="720" w:type="dxa"/>
            <w:gridSpan w:val="2"/>
            <w:tcBorders>
              <w:top w:val="single" w:sz="4" w:space="0" w:color="auto"/>
              <w:left w:val="single" w:sz="8" w:space="0" w:color="auto"/>
              <w:bottom w:val="single" w:sz="4" w:space="0" w:color="auto"/>
              <w:right w:val="single" w:sz="4"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V.</w:t>
            </w:r>
          </w:p>
        </w:tc>
        <w:tc>
          <w:tcPr>
            <w:tcW w:w="4040" w:type="dxa"/>
            <w:gridSpan w:val="11"/>
            <w:tcBorders>
              <w:top w:val="single" w:sz="4" w:space="0" w:color="auto"/>
              <w:left w:val="nil"/>
              <w:bottom w:val="single" w:sz="4" w:space="0" w:color="auto"/>
              <w:right w:val="single" w:sz="4" w:space="0" w:color="000000"/>
            </w:tcBorders>
            <w:noWrap/>
            <w:vAlign w:val="center"/>
          </w:tcPr>
          <w:p w:rsidR="00526A82" w:rsidRPr="00C33E32" w:rsidRDefault="00526A82" w:rsidP="00E00D1D">
            <w:pPr>
              <w:rPr>
                <w:rFonts w:ascii="Times New Roman" w:hAnsi="Times New Roman" w:cs="Times New Roman"/>
                <w:sz w:val="24"/>
                <w:szCs w:val="24"/>
              </w:rPr>
            </w:pPr>
            <w:r w:rsidRPr="00C33E32">
              <w:rPr>
                <w:rFonts w:ascii="Times New Roman" w:hAnsi="Times New Roman" w:cs="Times New Roman"/>
                <w:sz w:val="24"/>
                <w:szCs w:val="24"/>
              </w:rPr>
              <w:t>Személyi jellegű ráfordítások</w:t>
            </w:r>
          </w:p>
        </w:tc>
        <w:tc>
          <w:tcPr>
            <w:tcW w:w="1440" w:type="dxa"/>
            <w:gridSpan w:val="4"/>
            <w:tcBorders>
              <w:top w:val="single" w:sz="4" w:space="0" w:color="auto"/>
              <w:left w:val="nil"/>
              <w:bottom w:val="single" w:sz="4" w:space="0" w:color="auto"/>
              <w:right w:val="single" w:sz="4"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10 488</w:t>
            </w:r>
          </w:p>
        </w:tc>
        <w:tc>
          <w:tcPr>
            <w:tcW w:w="1360" w:type="dxa"/>
            <w:gridSpan w:val="4"/>
            <w:tcBorders>
              <w:top w:val="single" w:sz="4" w:space="0" w:color="auto"/>
              <w:left w:val="nil"/>
              <w:bottom w:val="single" w:sz="4" w:space="0" w:color="auto"/>
              <w:right w:val="single" w:sz="4"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8 933</w:t>
            </w:r>
          </w:p>
        </w:tc>
        <w:tc>
          <w:tcPr>
            <w:tcW w:w="1360" w:type="dxa"/>
            <w:gridSpan w:val="4"/>
            <w:tcBorders>
              <w:top w:val="single" w:sz="4" w:space="0" w:color="auto"/>
              <w:left w:val="nil"/>
              <w:bottom w:val="single" w:sz="4" w:space="0" w:color="auto"/>
              <w:right w:val="single" w:sz="8"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11 200</w:t>
            </w:r>
          </w:p>
        </w:tc>
        <w:tc>
          <w:tcPr>
            <w:tcW w:w="380" w:type="dxa"/>
            <w:tcBorders>
              <w:top w:val="nil"/>
              <w:left w:val="nil"/>
              <w:bottom w:val="nil"/>
              <w:right w:val="nil"/>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06</w:t>
            </w:r>
          </w:p>
        </w:tc>
      </w:tr>
      <w:tr w:rsidR="00526A82" w:rsidRPr="00C33E32" w:rsidTr="00F8154F">
        <w:trPr>
          <w:trHeight w:val="360"/>
        </w:trPr>
        <w:tc>
          <w:tcPr>
            <w:tcW w:w="720" w:type="dxa"/>
            <w:gridSpan w:val="2"/>
            <w:tcBorders>
              <w:top w:val="single" w:sz="4" w:space="0" w:color="auto"/>
              <w:left w:val="single" w:sz="8" w:space="0" w:color="auto"/>
              <w:bottom w:val="single" w:sz="4" w:space="0" w:color="auto"/>
              <w:right w:val="single" w:sz="4"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VI.</w:t>
            </w:r>
          </w:p>
        </w:tc>
        <w:tc>
          <w:tcPr>
            <w:tcW w:w="4040" w:type="dxa"/>
            <w:gridSpan w:val="11"/>
            <w:tcBorders>
              <w:top w:val="single" w:sz="4" w:space="0" w:color="auto"/>
              <w:left w:val="nil"/>
              <w:bottom w:val="single" w:sz="4" w:space="0" w:color="auto"/>
              <w:right w:val="single" w:sz="4" w:space="0" w:color="000000"/>
            </w:tcBorders>
            <w:noWrap/>
            <w:vAlign w:val="center"/>
          </w:tcPr>
          <w:p w:rsidR="00526A82" w:rsidRPr="00C33E32" w:rsidRDefault="00526A82" w:rsidP="00E00D1D">
            <w:pPr>
              <w:rPr>
                <w:rFonts w:ascii="Times New Roman" w:hAnsi="Times New Roman" w:cs="Times New Roman"/>
                <w:sz w:val="24"/>
                <w:szCs w:val="24"/>
              </w:rPr>
            </w:pPr>
            <w:r w:rsidRPr="00C33E32">
              <w:rPr>
                <w:rFonts w:ascii="Times New Roman" w:hAnsi="Times New Roman" w:cs="Times New Roman"/>
                <w:sz w:val="24"/>
                <w:szCs w:val="24"/>
              </w:rPr>
              <w:t>Értékcsökkenési leírás</w:t>
            </w:r>
          </w:p>
        </w:tc>
        <w:tc>
          <w:tcPr>
            <w:tcW w:w="1440" w:type="dxa"/>
            <w:gridSpan w:val="4"/>
            <w:tcBorders>
              <w:top w:val="single" w:sz="4" w:space="0" w:color="auto"/>
              <w:left w:val="nil"/>
              <w:bottom w:val="single" w:sz="4" w:space="0" w:color="auto"/>
              <w:right w:val="single" w:sz="4"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9 356</w:t>
            </w:r>
          </w:p>
        </w:tc>
        <w:tc>
          <w:tcPr>
            <w:tcW w:w="1360" w:type="dxa"/>
            <w:gridSpan w:val="4"/>
            <w:tcBorders>
              <w:top w:val="single" w:sz="4" w:space="0" w:color="auto"/>
              <w:left w:val="nil"/>
              <w:bottom w:val="single" w:sz="4" w:space="0" w:color="auto"/>
              <w:right w:val="single" w:sz="4"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8 876</w:t>
            </w:r>
          </w:p>
        </w:tc>
        <w:tc>
          <w:tcPr>
            <w:tcW w:w="1360" w:type="dxa"/>
            <w:gridSpan w:val="4"/>
            <w:tcBorders>
              <w:top w:val="single" w:sz="4" w:space="0" w:color="auto"/>
              <w:left w:val="nil"/>
              <w:bottom w:val="single" w:sz="4" w:space="0" w:color="auto"/>
              <w:right w:val="single" w:sz="8"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9 300</w:t>
            </w:r>
          </w:p>
        </w:tc>
        <w:tc>
          <w:tcPr>
            <w:tcW w:w="380" w:type="dxa"/>
            <w:tcBorders>
              <w:top w:val="nil"/>
              <w:left w:val="nil"/>
              <w:bottom w:val="nil"/>
              <w:right w:val="nil"/>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07</w:t>
            </w:r>
          </w:p>
        </w:tc>
      </w:tr>
      <w:tr w:rsidR="00526A82" w:rsidRPr="00C33E32" w:rsidTr="00F8154F">
        <w:trPr>
          <w:trHeight w:val="360"/>
        </w:trPr>
        <w:tc>
          <w:tcPr>
            <w:tcW w:w="720" w:type="dxa"/>
            <w:gridSpan w:val="2"/>
            <w:tcBorders>
              <w:top w:val="single" w:sz="4" w:space="0" w:color="auto"/>
              <w:left w:val="single" w:sz="8" w:space="0" w:color="auto"/>
              <w:bottom w:val="single" w:sz="4" w:space="0" w:color="auto"/>
              <w:right w:val="single" w:sz="4"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VII.</w:t>
            </w:r>
          </w:p>
        </w:tc>
        <w:tc>
          <w:tcPr>
            <w:tcW w:w="4040" w:type="dxa"/>
            <w:gridSpan w:val="11"/>
            <w:tcBorders>
              <w:top w:val="single" w:sz="4" w:space="0" w:color="auto"/>
              <w:left w:val="nil"/>
              <w:bottom w:val="single" w:sz="4" w:space="0" w:color="auto"/>
              <w:right w:val="single" w:sz="4" w:space="0" w:color="000000"/>
            </w:tcBorders>
            <w:noWrap/>
            <w:vAlign w:val="center"/>
          </w:tcPr>
          <w:p w:rsidR="00526A82" w:rsidRPr="00C33E32" w:rsidRDefault="00526A82" w:rsidP="00E00D1D">
            <w:pPr>
              <w:rPr>
                <w:rFonts w:ascii="Times New Roman" w:hAnsi="Times New Roman" w:cs="Times New Roman"/>
                <w:sz w:val="24"/>
                <w:szCs w:val="24"/>
              </w:rPr>
            </w:pPr>
            <w:r w:rsidRPr="00C33E32">
              <w:rPr>
                <w:rFonts w:ascii="Times New Roman" w:hAnsi="Times New Roman" w:cs="Times New Roman"/>
                <w:sz w:val="24"/>
                <w:szCs w:val="24"/>
              </w:rPr>
              <w:t>Egyéb ráfordítások</w:t>
            </w:r>
          </w:p>
        </w:tc>
        <w:tc>
          <w:tcPr>
            <w:tcW w:w="1440" w:type="dxa"/>
            <w:gridSpan w:val="4"/>
            <w:tcBorders>
              <w:top w:val="single" w:sz="4" w:space="0" w:color="auto"/>
              <w:left w:val="nil"/>
              <w:bottom w:val="single" w:sz="4" w:space="0" w:color="auto"/>
              <w:right w:val="single" w:sz="4"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5 488</w:t>
            </w:r>
          </w:p>
        </w:tc>
        <w:tc>
          <w:tcPr>
            <w:tcW w:w="1360" w:type="dxa"/>
            <w:gridSpan w:val="4"/>
            <w:tcBorders>
              <w:top w:val="single" w:sz="4" w:space="0" w:color="auto"/>
              <w:left w:val="nil"/>
              <w:bottom w:val="single" w:sz="4" w:space="0" w:color="auto"/>
              <w:right w:val="single" w:sz="4"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1 925</w:t>
            </w:r>
          </w:p>
        </w:tc>
        <w:tc>
          <w:tcPr>
            <w:tcW w:w="1360" w:type="dxa"/>
            <w:gridSpan w:val="4"/>
            <w:tcBorders>
              <w:top w:val="single" w:sz="4" w:space="0" w:color="auto"/>
              <w:left w:val="nil"/>
              <w:bottom w:val="single" w:sz="4" w:space="0" w:color="auto"/>
              <w:right w:val="single" w:sz="8"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2 100</w:t>
            </w:r>
          </w:p>
        </w:tc>
        <w:tc>
          <w:tcPr>
            <w:tcW w:w="380" w:type="dxa"/>
            <w:tcBorders>
              <w:top w:val="nil"/>
              <w:left w:val="nil"/>
              <w:bottom w:val="nil"/>
              <w:right w:val="nil"/>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08</w:t>
            </w:r>
          </w:p>
        </w:tc>
      </w:tr>
      <w:tr w:rsidR="00526A82" w:rsidRPr="00C33E32" w:rsidTr="00F8154F">
        <w:trPr>
          <w:trHeight w:val="360"/>
        </w:trPr>
        <w:tc>
          <w:tcPr>
            <w:tcW w:w="720" w:type="dxa"/>
            <w:gridSpan w:val="2"/>
            <w:tcBorders>
              <w:top w:val="single" w:sz="4" w:space="0" w:color="auto"/>
              <w:left w:val="single" w:sz="8" w:space="0" w:color="auto"/>
              <w:bottom w:val="nil"/>
              <w:right w:val="single" w:sz="4"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 </w:t>
            </w:r>
          </w:p>
        </w:tc>
        <w:tc>
          <w:tcPr>
            <w:tcW w:w="4040" w:type="dxa"/>
            <w:gridSpan w:val="11"/>
            <w:tcBorders>
              <w:top w:val="single" w:sz="4" w:space="0" w:color="auto"/>
              <w:left w:val="nil"/>
              <w:bottom w:val="nil"/>
              <w:right w:val="single" w:sz="4" w:space="0" w:color="000000"/>
            </w:tcBorders>
            <w:noWrap/>
            <w:vAlign w:val="center"/>
          </w:tcPr>
          <w:p w:rsidR="00526A82" w:rsidRPr="00C33E32" w:rsidRDefault="00526A82" w:rsidP="00E00D1D">
            <w:pPr>
              <w:rPr>
                <w:rFonts w:ascii="Times New Roman" w:hAnsi="Times New Roman" w:cs="Times New Roman"/>
                <w:sz w:val="24"/>
                <w:szCs w:val="24"/>
              </w:rPr>
            </w:pPr>
            <w:r w:rsidRPr="00C33E32">
              <w:rPr>
                <w:rFonts w:ascii="Times New Roman" w:hAnsi="Times New Roman" w:cs="Times New Roman"/>
                <w:sz w:val="24"/>
                <w:szCs w:val="24"/>
              </w:rPr>
              <w:t>VII.sorból: értékvesztés</w:t>
            </w:r>
          </w:p>
        </w:tc>
        <w:tc>
          <w:tcPr>
            <w:tcW w:w="1440" w:type="dxa"/>
            <w:gridSpan w:val="4"/>
            <w:tcBorders>
              <w:top w:val="single" w:sz="4" w:space="0" w:color="auto"/>
              <w:left w:val="nil"/>
              <w:bottom w:val="nil"/>
              <w:right w:val="single" w:sz="4"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 </w:t>
            </w:r>
          </w:p>
        </w:tc>
        <w:tc>
          <w:tcPr>
            <w:tcW w:w="1360" w:type="dxa"/>
            <w:gridSpan w:val="4"/>
            <w:tcBorders>
              <w:top w:val="single" w:sz="4" w:space="0" w:color="auto"/>
              <w:left w:val="nil"/>
              <w:bottom w:val="nil"/>
              <w:right w:val="single" w:sz="4"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 </w:t>
            </w:r>
          </w:p>
        </w:tc>
        <w:tc>
          <w:tcPr>
            <w:tcW w:w="1360" w:type="dxa"/>
            <w:gridSpan w:val="4"/>
            <w:tcBorders>
              <w:top w:val="single" w:sz="4" w:space="0" w:color="auto"/>
              <w:left w:val="nil"/>
              <w:bottom w:val="nil"/>
              <w:right w:val="single" w:sz="8"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 </w:t>
            </w:r>
          </w:p>
        </w:tc>
        <w:tc>
          <w:tcPr>
            <w:tcW w:w="380" w:type="dxa"/>
            <w:tcBorders>
              <w:top w:val="nil"/>
              <w:left w:val="nil"/>
              <w:bottom w:val="nil"/>
              <w:right w:val="nil"/>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09</w:t>
            </w:r>
          </w:p>
        </w:tc>
      </w:tr>
      <w:tr w:rsidR="00526A82" w:rsidRPr="00C33E32" w:rsidTr="00F8154F">
        <w:trPr>
          <w:trHeight w:val="495"/>
        </w:trPr>
        <w:tc>
          <w:tcPr>
            <w:tcW w:w="720" w:type="dxa"/>
            <w:gridSpan w:val="2"/>
            <w:tcBorders>
              <w:top w:val="single" w:sz="8" w:space="0" w:color="auto"/>
              <w:left w:val="single" w:sz="8" w:space="0" w:color="auto"/>
              <w:bottom w:val="single" w:sz="8" w:space="0" w:color="auto"/>
              <w:right w:val="single" w:sz="8" w:space="0" w:color="auto"/>
            </w:tcBorders>
            <w:noWrap/>
            <w:vAlign w:val="center"/>
          </w:tcPr>
          <w:p w:rsidR="00526A82" w:rsidRPr="00C33E32" w:rsidRDefault="00526A82" w:rsidP="00E00D1D">
            <w:pPr>
              <w:jc w:val="center"/>
              <w:rPr>
                <w:rFonts w:ascii="Times New Roman" w:hAnsi="Times New Roman" w:cs="Times New Roman"/>
                <w:b/>
                <w:bCs/>
                <w:sz w:val="24"/>
                <w:szCs w:val="24"/>
              </w:rPr>
            </w:pPr>
            <w:r w:rsidRPr="00C33E32">
              <w:rPr>
                <w:rFonts w:ascii="Times New Roman" w:hAnsi="Times New Roman" w:cs="Times New Roman"/>
                <w:b/>
                <w:bCs/>
                <w:sz w:val="24"/>
                <w:szCs w:val="24"/>
              </w:rPr>
              <w:t>A.</w:t>
            </w:r>
          </w:p>
        </w:tc>
        <w:tc>
          <w:tcPr>
            <w:tcW w:w="4040" w:type="dxa"/>
            <w:gridSpan w:val="11"/>
            <w:tcBorders>
              <w:top w:val="single" w:sz="8" w:space="0" w:color="auto"/>
              <w:left w:val="nil"/>
              <w:bottom w:val="single" w:sz="8" w:space="0" w:color="auto"/>
              <w:right w:val="single" w:sz="8" w:space="0" w:color="auto"/>
            </w:tcBorders>
            <w:vAlign w:val="center"/>
          </w:tcPr>
          <w:p w:rsidR="00526A82" w:rsidRPr="00C33E32" w:rsidRDefault="00526A82" w:rsidP="00E00D1D">
            <w:pPr>
              <w:rPr>
                <w:rFonts w:ascii="Times New Roman" w:hAnsi="Times New Roman" w:cs="Times New Roman"/>
                <w:b/>
                <w:bCs/>
                <w:sz w:val="24"/>
                <w:szCs w:val="24"/>
              </w:rPr>
            </w:pPr>
            <w:r w:rsidRPr="00C33E32">
              <w:rPr>
                <w:rFonts w:ascii="Times New Roman" w:hAnsi="Times New Roman" w:cs="Times New Roman"/>
                <w:b/>
                <w:bCs/>
                <w:sz w:val="24"/>
                <w:szCs w:val="24"/>
              </w:rPr>
              <w:t>ÜZEMI (ÜZLETI) TEVÉKENYSÉG EREDMÉNYE         (I.+-II.+III.-IV.-V.-VI.-VII.)</w:t>
            </w:r>
          </w:p>
        </w:tc>
        <w:tc>
          <w:tcPr>
            <w:tcW w:w="1440" w:type="dxa"/>
            <w:gridSpan w:val="4"/>
            <w:tcBorders>
              <w:top w:val="single" w:sz="8" w:space="0" w:color="auto"/>
              <w:left w:val="nil"/>
              <w:bottom w:val="single" w:sz="8" w:space="0" w:color="auto"/>
              <w:right w:val="single" w:sz="8" w:space="0" w:color="auto"/>
            </w:tcBorders>
            <w:noWrap/>
            <w:vAlign w:val="center"/>
          </w:tcPr>
          <w:p w:rsidR="00526A82" w:rsidRPr="00C33E32" w:rsidRDefault="00526A82" w:rsidP="00E00D1D">
            <w:pPr>
              <w:jc w:val="center"/>
              <w:rPr>
                <w:rFonts w:ascii="Times New Roman" w:hAnsi="Times New Roman" w:cs="Times New Roman"/>
                <w:b/>
                <w:bCs/>
                <w:sz w:val="24"/>
                <w:szCs w:val="24"/>
              </w:rPr>
            </w:pPr>
            <w:r w:rsidRPr="00C33E32">
              <w:rPr>
                <w:rFonts w:ascii="Times New Roman" w:hAnsi="Times New Roman" w:cs="Times New Roman"/>
                <w:b/>
                <w:bCs/>
                <w:sz w:val="24"/>
                <w:szCs w:val="24"/>
              </w:rPr>
              <w:t>10 534</w:t>
            </w:r>
          </w:p>
        </w:tc>
        <w:tc>
          <w:tcPr>
            <w:tcW w:w="1360" w:type="dxa"/>
            <w:gridSpan w:val="4"/>
            <w:tcBorders>
              <w:top w:val="single" w:sz="8" w:space="0" w:color="auto"/>
              <w:left w:val="nil"/>
              <w:bottom w:val="single" w:sz="8" w:space="0" w:color="auto"/>
              <w:right w:val="single" w:sz="8" w:space="0" w:color="auto"/>
            </w:tcBorders>
            <w:noWrap/>
            <w:vAlign w:val="center"/>
          </w:tcPr>
          <w:p w:rsidR="00526A82" w:rsidRPr="00C33E32" w:rsidRDefault="00526A82" w:rsidP="00E00D1D">
            <w:pPr>
              <w:jc w:val="center"/>
              <w:rPr>
                <w:rFonts w:ascii="Times New Roman" w:hAnsi="Times New Roman" w:cs="Times New Roman"/>
                <w:b/>
                <w:bCs/>
                <w:sz w:val="24"/>
                <w:szCs w:val="24"/>
              </w:rPr>
            </w:pPr>
            <w:r w:rsidRPr="00C33E32">
              <w:rPr>
                <w:rFonts w:ascii="Times New Roman" w:hAnsi="Times New Roman" w:cs="Times New Roman"/>
                <w:b/>
                <w:bCs/>
                <w:sz w:val="24"/>
                <w:szCs w:val="24"/>
              </w:rPr>
              <w:t>2 546</w:t>
            </w:r>
          </w:p>
        </w:tc>
        <w:tc>
          <w:tcPr>
            <w:tcW w:w="1360" w:type="dxa"/>
            <w:gridSpan w:val="4"/>
            <w:tcBorders>
              <w:top w:val="single" w:sz="8" w:space="0" w:color="auto"/>
              <w:left w:val="nil"/>
              <w:bottom w:val="single" w:sz="8" w:space="0" w:color="auto"/>
              <w:right w:val="single" w:sz="8" w:space="0" w:color="auto"/>
            </w:tcBorders>
            <w:noWrap/>
            <w:vAlign w:val="center"/>
          </w:tcPr>
          <w:p w:rsidR="00526A82" w:rsidRPr="00C33E32" w:rsidRDefault="00526A82" w:rsidP="00E00D1D">
            <w:pPr>
              <w:jc w:val="center"/>
              <w:rPr>
                <w:rFonts w:ascii="Times New Roman" w:hAnsi="Times New Roman" w:cs="Times New Roman"/>
                <w:b/>
                <w:bCs/>
                <w:sz w:val="24"/>
                <w:szCs w:val="24"/>
              </w:rPr>
            </w:pPr>
            <w:r w:rsidRPr="00C33E32">
              <w:rPr>
                <w:rFonts w:ascii="Times New Roman" w:hAnsi="Times New Roman" w:cs="Times New Roman"/>
                <w:b/>
                <w:bCs/>
                <w:sz w:val="24"/>
                <w:szCs w:val="24"/>
              </w:rPr>
              <w:t>2 800</w:t>
            </w:r>
          </w:p>
        </w:tc>
        <w:tc>
          <w:tcPr>
            <w:tcW w:w="380" w:type="dxa"/>
            <w:tcBorders>
              <w:top w:val="nil"/>
              <w:left w:val="nil"/>
              <w:bottom w:val="nil"/>
              <w:right w:val="nil"/>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10</w:t>
            </w:r>
          </w:p>
        </w:tc>
      </w:tr>
      <w:tr w:rsidR="00526A82" w:rsidRPr="00C33E32" w:rsidTr="00F8154F">
        <w:trPr>
          <w:trHeight w:val="360"/>
        </w:trPr>
        <w:tc>
          <w:tcPr>
            <w:tcW w:w="720" w:type="dxa"/>
            <w:gridSpan w:val="2"/>
            <w:tcBorders>
              <w:top w:val="nil"/>
              <w:left w:val="single" w:sz="8" w:space="0" w:color="auto"/>
              <w:bottom w:val="single" w:sz="4" w:space="0" w:color="auto"/>
              <w:right w:val="single" w:sz="4"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VIII.</w:t>
            </w:r>
          </w:p>
        </w:tc>
        <w:tc>
          <w:tcPr>
            <w:tcW w:w="4040" w:type="dxa"/>
            <w:gridSpan w:val="11"/>
            <w:tcBorders>
              <w:top w:val="nil"/>
              <w:left w:val="nil"/>
              <w:bottom w:val="single" w:sz="4" w:space="0" w:color="auto"/>
              <w:right w:val="single" w:sz="4" w:space="0" w:color="000000"/>
            </w:tcBorders>
            <w:noWrap/>
            <w:vAlign w:val="center"/>
          </w:tcPr>
          <w:p w:rsidR="00526A82" w:rsidRPr="00C33E32" w:rsidRDefault="00526A82" w:rsidP="00E00D1D">
            <w:pPr>
              <w:rPr>
                <w:rFonts w:ascii="Times New Roman" w:hAnsi="Times New Roman" w:cs="Times New Roman"/>
                <w:sz w:val="24"/>
                <w:szCs w:val="24"/>
              </w:rPr>
            </w:pPr>
            <w:r w:rsidRPr="00C33E32">
              <w:rPr>
                <w:rFonts w:ascii="Times New Roman" w:hAnsi="Times New Roman" w:cs="Times New Roman"/>
                <w:sz w:val="24"/>
                <w:szCs w:val="24"/>
              </w:rPr>
              <w:t>Pénzügyi műveletek bevételei</w:t>
            </w:r>
          </w:p>
        </w:tc>
        <w:tc>
          <w:tcPr>
            <w:tcW w:w="1440" w:type="dxa"/>
            <w:gridSpan w:val="4"/>
            <w:tcBorders>
              <w:top w:val="nil"/>
              <w:left w:val="nil"/>
              <w:bottom w:val="single" w:sz="4" w:space="0" w:color="auto"/>
              <w:right w:val="single" w:sz="4"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116</w:t>
            </w:r>
          </w:p>
        </w:tc>
        <w:tc>
          <w:tcPr>
            <w:tcW w:w="1360" w:type="dxa"/>
            <w:gridSpan w:val="4"/>
            <w:tcBorders>
              <w:top w:val="nil"/>
              <w:left w:val="nil"/>
              <w:bottom w:val="single" w:sz="4" w:space="0" w:color="auto"/>
              <w:right w:val="single" w:sz="4"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2</w:t>
            </w:r>
          </w:p>
        </w:tc>
        <w:tc>
          <w:tcPr>
            <w:tcW w:w="1360" w:type="dxa"/>
            <w:gridSpan w:val="4"/>
            <w:tcBorders>
              <w:top w:val="nil"/>
              <w:left w:val="nil"/>
              <w:bottom w:val="single" w:sz="4" w:space="0" w:color="auto"/>
              <w:right w:val="single" w:sz="8"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5</w:t>
            </w:r>
          </w:p>
        </w:tc>
        <w:tc>
          <w:tcPr>
            <w:tcW w:w="380" w:type="dxa"/>
            <w:tcBorders>
              <w:top w:val="nil"/>
              <w:left w:val="nil"/>
              <w:bottom w:val="nil"/>
              <w:right w:val="nil"/>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11</w:t>
            </w:r>
          </w:p>
        </w:tc>
      </w:tr>
      <w:tr w:rsidR="00526A82" w:rsidRPr="00C33E32" w:rsidTr="00F8154F">
        <w:trPr>
          <w:trHeight w:val="360"/>
        </w:trPr>
        <w:tc>
          <w:tcPr>
            <w:tcW w:w="720" w:type="dxa"/>
            <w:gridSpan w:val="2"/>
            <w:tcBorders>
              <w:top w:val="single" w:sz="4" w:space="0" w:color="auto"/>
              <w:left w:val="single" w:sz="8" w:space="0" w:color="auto"/>
              <w:bottom w:val="nil"/>
              <w:right w:val="single" w:sz="4"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IX.</w:t>
            </w:r>
          </w:p>
        </w:tc>
        <w:tc>
          <w:tcPr>
            <w:tcW w:w="4040" w:type="dxa"/>
            <w:gridSpan w:val="11"/>
            <w:tcBorders>
              <w:top w:val="single" w:sz="4" w:space="0" w:color="auto"/>
              <w:left w:val="nil"/>
              <w:bottom w:val="nil"/>
              <w:right w:val="single" w:sz="4" w:space="0" w:color="000000"/>
            </w:tcBorders>
            <w:noWrap/>
            <w:vAlign w:val="center"/>
          </w:tcPr>
          <w:p w:rsidR="00526A82" w:rsidRPr="00C33E32" w:rsidRDefault="00526A82" w:rsidP="00E00D1D">
            <w:pPr>
              <w:rPr>
                <w:rFonts w:ascii="Times New Roman" w:hAnsi="Times New Roman" w:cs="Times New Roman"/>
                <w:sz w:val="24"/>
                <w:szCs w:val="24"/>
              </w:rPr>
            </w:pPr>
            <w:r w:rsidRPr="00C33E32">
              <w:rPr>
                <w:rFonts w:ascii="Times New Roman" w:hAnsi="Times New Roman" w:cs="Times New Roman"/>
                <w:sz w:val="24"/>
                <w:szCs w:val="24"/>
              </w:rPr>
              <w:t>Pénzügyi műveletek ráfordításai</w:t>
            </w:r>
          </w:p>
        </w:tc>
        <w:tc>
          <w:tcPr>
            <w:tcW w:w="1440" w:type="dxa"/>
            <w:gridSpan w:val="4"/>
            <w:tcBorders>
              <w:top w:val="single" w:sz="4" w:space="0" w:color="auto"/>
              <w:left w:val="nil"/>
              <w:bottom w:val="nil"/>
              <w:right w:val="single" w:sz="4"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490</w:t>
            </w:r>
          </w:p>
        </w:tc>
        <w:tc>
          <w:tcPr>
            <w:tcW w:w="1360" w:type="dxa"/>
            <w:gridSpan w:val="4"/>
            <w:tcBorders>
              <w:top w:val="single" w:sz="4" w:space="0" w:color="auto"/>
              <w:left w:val="nil"/>
              <w:bottom w:val="nil"/>
              <w:right w:val="single" w:sz="4"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128</w:t>
            </w:r>
          </w:p>
        </w:tc>
        <w:tc>
          <w:tcPr>
            <w:tcW w:w="1360" w:type="dxa"/>
            <w:gridSpan w:val="4"/>
            <w:tcBorders>
              <w:top w:val="single" w:sz="4" w:space="0" w:color="auto"/>
              <w:left w:val="nil"/>
              <w:bottom w:val="nil"/>
              <w:right w:val="single" w:sz="8"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150</w:t>
            </w:r>
          </w:p>
        </w:tc>
        <w:tc>
          <w:tcPr>
            <w:tcW w:w="380" w:type="dxa"/>
            <w:tcBorders>
              <w:top w:val="nil"/>
              <w:left w:val="nil"/>
              <w:bottom w:val="nil"/>
              <w:right w:val="nil"/>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12</w:t>
            </w:r>
          </w:p>
        </w:tc>
      </w:tr>
      <w:tr w:rsidR="00526A82" w:rsidRPr="00C33E32" w:rsidTr="00F8154F">
        <w:trPr>
          <w:trHeight w:val="495"/>
        </w:trPr>
        <w:tc>
          <w:tcPr>
            <w:tcW w:w="720" w:type="dxa"/>
            <w:gridSpan w:val="2"/>
            <w:tcBorders>
              <w:top w:val="single" w:sz="8" w:space="0" w:color="auto"/>
              <w:left w:val="single" w:sz="8" w:space="0" w:color="auto"/>
              <w:bottom w:val="single" w:sz="8" w:space="0" w:color="auto"/>
              <w:right w:val="single" w:sz="8" w:space="0" w:color="auto"/>
            </w:tcBorders>
            <w:noWrap/>
            <w:vAlign w:val="center"/>
          </w:tcPr>
          <w:p w:rsidR="00526A82" w:rsidRPr="00C33E32" w:rsidRDefault="00526A82" w:rsidP="00E00D1D">
            <w:pPr>
              <w:jc w:val="center"/>
              <w:rPr>
                <w:rFonts w:ascii="Times New Roman" w:hAnsi="Times New Roman" w:cs="Times New Roman"/>
                <w:b/>
                <w:bCs/>
                <w:sz w:val="24"/>
                <w:szCs w:val="24"/>
              </w:rPr>
            </w:pPr>
            <w:r w:rsidRPr="00C33E32">
              <w:rPr>
                <w:rFonts w:ascii="Times New Roman" w:hAnsi="Times New Roman" w:cs="Times New Roman"/>
                <w:b/>
                <w:bCs/>
                <w:sz w:val="24"/>
                <w:szCs w:val="24"/>
              </w:rPr>
              <w:t>B.</w:t>
            </w:r>
          </w:p>
        </w:tc>
        <w:tc>
          <w:tcPr>
            <w:tcW w:w="4040" w:type="dxa"/>
            <w:gridSpan w:val="11"/>
            <w:tcBorders>
              <w:top w:val="single" w:sz="8" w:space="0" w:color="auto"/>
              <w:left w:val="nil"/>
              <w:bottom w:val="single" w:sz="8" w:space="0" w:color="auto"/>
              <w:right w:val="single" w:sz="8" w:space="0" w:color="auto"/>
            </w:tcBorders>
            <w:vAlign w:val="center"/>
          </w:tcPr>
          <w:p w:rsidR="00526A82" w:rsidRPr="00C33E32" w:rsidRDefault="00526A82" w:rsidP="00E00D1D">
            <w:pPr>
              <w:rPr>
                <w:rFonts w:ascii="Times New Roman" w:hAnsi="Times New Roman" w:cs="Times New Roman"/>
                <w:b/>
                <w:bCs/>
                <w:sz w:val="24"/>
                <w:szCs w:val="24"/>
              </w:rPr>
            </w:pPr>
            <w:r w:rsidRPr="00C33E32">
              <w:rPr>
                <w:rFonts w:ascii="Times New Roman" w:hAnsi="Times New Roman" w:cs="Times New Roman"/>
                <w:b/>
                <w:bCs/>
                <w:sz w:val="24"/>
                <w:szCs w:val="24"/>
              </w:rPr>
              <w:t xml:space="preserve">PÉNZÜGYI MŰVELETEK EREDMÉNYE                  (VIII.-IX.)    </w:t>
            </w:r>
          </w:p>
        </w:tc>
        <w:tc>
          <w:tcPr>
            <w:tcW w:w="1440" w:type="dxa"/>
            <w:gridSpan w:val="4"/>
            <w:tcBorders>
              <w:top w:val="single" w:sz="8" w:space="0" w:color="auto"/>
              <w:left w:val="nil"/>
              <w:bottom w:val="single" w:sz="8" w:space="0" w:color="auto"/>
              <w:right w:val="single" w:sz="8" w:space="0" w:color="auto"/>
            </w:tcBorders>
            <w:noWrap/>
            <w:vAlign w:val="center"/>
          </w:tcPr>
          <w:p w:rsidR="00526A82" w:rsidRPr="00C33E32" w:rsidRDefault="00526A82" w:rsidP="00E00D1D">
            <w:pPr>
              <w:jc w:val="center"/>
              <w:rPr>
                <w:rFonts w:ascii="Times New Roman" w:hAnsi="Times New Roman" w:cs="Times New Roman"/>
                <w:b/>
                <w:bCs/>
                <w:sz w:val="24"/>
                <w:szCs w:val="24"/>
              </w:rPr>
            </w:pPr>
            <w:r w:rsidRPr="00C33E32">
              <w:rPr>
                <w:rFonts w:ascii="Times New Roman" w:hAnsi="Times New Roman" w:cs="Times New Roman"/>
                <w:b/>
                <w:bCs/>
                <w:sz w:val="24"/>
                <w:szCs w:val="24"/>
              </w:rPr>
              <w:t>-374</w:t>
            </w:r>
          </w:p>
        </w:tc>
        <w:tc>
          <w:tcPr>
            <w:tcW w:w="1360" w:type="dxa"/>
            <w:gridSpan w:val="4"/>
            <w:tcBorders>
              <w:top w:val="single" w:sz="8" w:space="0" w:color="auto"/>
              <w:left w:val="nil"/>
              <w:bottom w:val="single" w:sz="8" w:space="0" w:color="auto"/>
              <w:right w:val="single" w:sz="8" w:space="0" w:color="auto"/>
            </w:tcBorders>
            <w:noWrap/>
            <w:vAlign w:val="center"/>
          </w:tcPr>
          <w:p w:rsidR="00526A82" w:rsidRPr="00C33E32" w:rsidRDefault="00526A82" w:rsidP="00E00D1D">
            <w:pPr>
              <w:jc w:val="center"/>
              <w:rPr>
                <w:rFonts w:ascii="Times New Roman" w:hAnsi="Times New Roman" w:cs="Times New Roman"/>
                <w:b/>
                <w:bCs/>
                <w:sz w:val="24"/>
                <w:szCs w:val="24"/>
              </w:rPr>
            </w:pPr>
            <w:r w:rsidRPr="00C33E32">
              <w:rPr>
                <w:rFonts w:ascii="Times New Roman" w:hAnsi="Times New Roman" w:cs="Times New Roman"/>
                <w:b/>
                <w:bCs/>
                <w:sz w:val="24"/>
                <w:szCs w:val="24"/>
              </w:rPr>
              <w:t>-126</w:t>
            </w:r>
          </w:p>
        </w:tc>
        <w:tc>
          <w:tcPr>
            <w:tcW w:w="1360" w:type="dxa"/>
            <w:gridSpan w:val="4"/>
            <w:tcBorders>
              <w:top w:val="single" w:sz="8" w:space="0" w:color="auto"/>
              <w:left w:val="nil"/>
              <w:bottom w:val="single" w:sz="8" w:space="0" w:color="auto"/>
              <w:right w:val="single" w:sz="8" w:space="0" w:color="auto"/>
            </w:tcBorders>
            <w:noWrap/>
            <w:vAlign w:val="center"/>
          </w:tcPr>
          <w:p w:rsidR="00526A82" w:rsidRPr="00C33E32" w:rsidRDefault="00526A82" w:rsidP="00E00D1D">
            <w:pPr>
              <w:jc w:val="center"/>
              <w:rPr>
                <w:rFonts w:ascii="Times New Roman" w:hAnsi="Times New Roman" w:cs="Times New Roman"/>
                <w:b/>
                <w:bCs/>
                <w:sz w:val="24"/>
                <w:szCs w:val="24"/>
              </w:rPr>
            </w:pPr>
            <w:r w:rsidRPr="00C33E32">
              <w:rPr>
                <w:rFonts w:ascii="Times New Roman" w:hAnsi="Times New Roman" w:cs="Times New Roman"/>
                <w:b/>
                <w:bCs/>
                <w:sz w:val="24"/>
                <w:szCs w:val="24"/>
              </w:rPr>
              <w:t>-145</w:t>
            </w:r>
          </w:p>
        </w:tc>
        <w:tc>
          <w:tcPr>
            <w:tcW w:w="380" w:type="dxa"/>
            <w:tcBorders>
              <w:top w:val="nil"/>
              <w:left w:val="nil"/>
              <w:bottom w:val="nil"/>
              <w:right w:val="nil"/>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13</w:t>
            </w:r>
          </w:p>
        </w:tc>
      </w:tr>
      <w:tr w:rsidR="00526A82" w:rsidRPr="00C33E32" w:rsidTr="00F8154F">
        <w:trPr>
          <w:trHeight w:val="495"/>
        </w:trPr>
        <w:tc>
          <w:tcPr>
            <w:tcW w:w="720" w:type="dxa"/>
            <w:gridSpan w:val="2"/>
            <w:tcBorders>
              <w:top w:val="single" w:sz="8" w:space="0" w:color="auto"/>
              <w:left w:val="single" w:sz="8" w:space="0" w:color="auto"/>
              <w:bottom w:val="single" w:sz="8" w:space="0" w:color="auto"/>
              <w:right w:val="single" w:sz="8" w:space="0" w:color="auto"/>
            </w:tcBorders>
            <w:noWrap/>
            <w:vAlign w:val="center"/>
          </w:tcPr>
          <w:p w:rsidR="00526A82" w:rsidRPr="00C33E32" w:rsidRDefault="00526A82" w:rsidP="00E00D1D">
            <w:pPr>
              <w:jc w:val="center"/>
              <w:rPr>
                <w:rFonts w:ascii="Times New Roman" w:hAnsi="Times New Roman" w:cs="Times New Roman"/>
                <w:b/>
                <w:bCs/>
                <w:sz w:val="24"/>
                <w:szCs w:val="24"/>
              </w:rPr>
            </w:pPr>
            <w:r w:rsidRPr="00C33E32">
              <w:rPr>
                <w:rFonts w:ascii="Times New Roman" w:hAnsi="Times New Roman" w:cs="Times New Roman"/>
                <w:b/>
                <w:bCs/>
                <w:sz w:val="24"/>
                <w:szCs w:val="24"/>
              </w:rPr>
              <w:t>C.</w:t>
            </w:r>
          </w:p>
        </w:tc>
        <w:tc>
          <w:tcPr>
            <w:tcW w:w="4040" w:type="dxa"/>
            <w:gridSpan w:val="11"/>
            <w:tcBorders>
              <w:top w:val="single" w:sz="8" w:space="0" w:color="auto"/>
              <w:left w:val="nil"/>
              <w:bottom w:val="single" w:sz="8" w:space="0" w:color="auto"/>
              <w:right w:val="single" w:sz="8" w:space="0" w:color="auto"/>
            </w:tcBorders>
            <w:vAlign w:val="center"/>
          </w:tcPr>
          <w:p w:rsidR="00526A82" w:rsidRPr="00C33E32" w:rsidRDefault="00526A82" w:rsidP="00E00D1D">
            <w:pPr>
              <w:rPr>
                <w:rFonts w:ascii="Times New Roman" w:hAnsi="Times New Roman" w:cs="Times New Roman"/>
                <w:b/>
                <w:bCs/>
                <w:sz w:val="24"/>
                <w:szCs w:val="24"/>
              </w:rPr>
            </w:pPr>
            <w:r w:rsidRPr="00C33E32">
              <w:rPr>
                <w:rFonts w:ascii="Times New Roman" w:hAnsi="Times New Roman" w:cs="Times New Roman"/>
                <w:b/>
                <w:bCs/>
                <w:sz w:val="24"/>
                <w:szCs w:val="24"/>
              </w:rPr>
              <w:t>SZOKÁSOS VÁLLALKOZÁSI EREDMÉNY                   (+-A.+-B.)</w:t>
            </w:r>
          </w:p>
        </w:tc>
        <w:tc>
          <w:tcPr>
            <w:tcW w:w="1440" w:type="dxa"/>
            <w:gridSpan w:val="4"/>
            <w:tcBorders>
              <w:top w:val="single" w:sz="8" w:space="0" w:color="auto"/>
              <w:left w:val="nil"/>
              <w:bottom w:val="single" w:sz="8" w:space="0" w:color="auto"/>
              <w:right w:val="single" w:sz="8" w:space="0" w:color="auto"/>
            </w:tcBorders>
            <w:noWrap/>
            <w:vAlign w:val="center"/>
          </w:tcPr>
          <w:p w:rsidR="00526A82" w:rsidRPr="00C33E32" w:rsidRDefault="00526A82" w:rsidP="00E00D1D">
            <w:pPr>
              <w:jc w:val="center"/>
              <w:rPr>
                <w:rFonts w:ascii="Times New Roman" w:hAnsi="Times New Roman" w:cs="Times New Roman"/>
                <w:b/>
                <w:bCs/>
                <w:sz w:val="24"/>
                <w:szCs w:val="24"/>
              </w:rPr>
            </w:pPr>
            <w:r w:rsidRPr="00C33E32">
              <w:rPr>
                <w:rFonts w:ascii="Times New Roman" w:hAnsi="Times New Roman" w:cs="Times New Roman"/>
                <w:b/>
                <w:bCs/>
                <w:sz w:val="24"/>
                <w:szCs w:val="24"/>
              </w:rPr>
              <w:t>10 160</w:t>
            </w:r>
          </w:p>
        </w:tc>
        <w:tc>
          <w:tcPr>
            <w:tcW w:w="1360" w:type="dxa"/>
            <w:gridSpan w:val="4"/>
            <w:tcBorders>
              <w:top w:val="single" w:sz="8" w:space="0" w:color="auto"/>
              <w:left w:val="nil"/>
              <w:bottom w:val="single" w:sz="8" w:space="0" w:color="auto"/>
              <w:right w:val="single" w:sz="8" w:space="0" w:color="auto"/>
            </w:tcBorders>
            <w:noWrap/>
            <w:vAlign w:val="center"/>
          </w:tcPr>
          <w:p w:rsidR="00526A82" w:rsidRPr="00C33E32" w:rsidRDefault="00526A82" w:rsidP="00E00D1D">
            <w:pPr>
              <w:jc w:val="center"/>
              <w:rPr>
                <w:rFonts w:ascii="Times New Roman" w:hAnsi="Times New Roman" w:cs="Times New Roman"/>
                <w:b/>
                <w:bCs/>
                <w:sz w:val="24"/>
                <w:szCs w:val="24"/>
              </w:rPr>
            </w:pPr>
            <w:r w:rsidRPr="00C33E32">
              <w:rPr>
                <w:rFonts w:ascii="Times New Roman" w:hAnsi="Times New Roman" w:cs="Times New Roman"/>
                <w:b/>
                <w:bCs/>
                <w:sz w:val="24"/>
                <w:szCs w:val="24"/>
              </w:rPr>
              <w:t>2 420</w:t>
            </w:r>
          </w:p>
        </w:tc>
        <w:tc>
          <w:tcPr>
            <w:tcW w:w="1360" w:type="dxa"/>
            <w:gridSpan w:val="4"/>
            <w:tcBorders>
              <w:top w:val="single" w:sz="8" w:space="0" w:color="auto"/>
              <w:left w:val="nil"/>
              <w:bottom w:val="single" w:sz="8" w:space="0" w:color="auto"/>
              <w:right w:val="single" w:sz="8" w:space="0" w:color="auto"/>
            </w:tcBorders>
            <w:noWrap/>
            <w:vAlign w:val="center"/>
          </w:tcPr>
          <w:p w:rsidR="00526A82" w:rsidRPr="00C33E32" w:rsidRDefault="00526A82" w:rsidP="00E00D1D">
            <w:pPr>
              <w:jc w:val="center"/>
              <w:rPr>
                <w:rFonts w:ascii="Times New Roman" w:hAnsi="Times New Roman" w:cs="Times New Roman"/>
                <w:b/>
                <w:bCs/>
                <w:sz w:val="24"/>
                <w:szCs w:val="24"/>
              </w:rPr>
            </w:pPr>
            <w:r w:rsidRPr="00C33E32">
              <w:rPr>
                <w:rFonts w:ascii="Times New Roman" w:hAnsi="Times New Roman" w:cs="Times New Roman"/>
                <w:b/>
                <w:bCs/>
                <w:sz w:val="24"/>
                <w:szCs w:val="24"/>
              </w:rPr>
              <w:t>2 655</w:t>
            </w:r>
          </w:p>
        </w:tc>
        <w:tc>
          <w:tcPr>
            <w:tcW w:w="380" w:type="dxa"/>
            <w:tcBorders>
              <w:top w:val="nil"/>
              <w:left w:val="nil"/>
              <w:bottom w:val="nil"/>
              <w:right w:val="nil"/>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14</w:t>
            </w:r>
          </w:p>
        </w:tc>
      </w:tr>
      <w:tr w:rsidR="00526A82" w:rsidRPr="00C33E32" w:rsidTr="00F8154F">
        <w:trPr>
          <w:trHeight w:val="360"/>
        </w:trPr>
        <w:tc>
          <w:tcPr>
            <w:tcW w:w="720" w:type="dxa"/>
            <w:gridSpan w:val="2"/>
            <w:tcBorders>
              <w:top w:val="nil"/>
              <w:left w:val="single" w:sz="8" w:space="0" w:color="auto"/>
              <w:bottom w:val="single" w:sz="4" w:space="0" w:color="auto"/>
              <w:right w:val="single" w:sz="4"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X.</w:t>
            </w:r>
          </w:p>
        </w:tc>
        <w:tc>
          <w:tcPr>
            <w:tcW w:w="4040" w:type="dxa"/>
            <w:gridSpan w:val="11"/>
            <w:tcBorders>
              <w:top w:val="nil"/>
              <w:left w:val="nil"/>
              <w:bottom w:val="single" w:sz="4" w:space="0" w:color="auto"/>
              <w:right w:val="single" w:sz="4" w:space="0" w:color="000000"/>
            </w:tcBorders>
            <w:noWrap/>
            <w:vAlign w:val="center"/>
          </w:tcPr>
          <w:p w:rsidR="00526A82" w:rsidRPr="00C33E32" w:rsidRDefault="00526A82" w:rsidP="00E00D1D">
            <w:pPr>
              <w:rPr>
                <w:rFonts w:ascii="Times New Roman" w:hAnsi="Times New Roman" w:cs="Times New Roman"/>
                <w:sz w:val="24"/>
                <w:szCs w:val="24"/>
              </w:rPr>
            </w:pPr>
            <w:r w:rsidRPr="00C33E32">
              <w:rPr>
                <w:rFonts w:ascii="Times New Roman" w:hAnsi="Times New Roman" w:cs="Times New Roman"/>
                <w:sz w:val="24"/>
                <w:szCs w:val="24"/>
              </w:rPr>
              <w:t>Rendkívüli bevételek</w:t>
            </w:r>
          </w:p>
        </w:tc>
        <w:tc>
          <w:tcPr>
            <w:tcW w:w="1440" w:type="dxa"/>
            <w:gridSpan w:val="4"/>
            <w:tcBorders>
              <w:top w:val="nil"/>
              <w:left w:val="nil"/>
              <w:bottom w:val="single" w:sz="4" w:space="0" w:color="auto"/>
              <w:right w:val="single" w:sz="4"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 </w:t>
            </w:r>
          </w:p>
        </w:tc>
        <w:tc>
          <w:tcPr>
            <w:tcW w:w="1360" w:type="dxa"/>
            <w:gridSpan w:val="4"/>
            <w:tcBorders>
              <w:top w:val="nil"/>
              <w:left w:val="nil"/>
              <w:bottom w:val="single" w:sz="4" w:space="0" w:color="auto"/>
              <w:right w:val="single" w:sz="4"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 </w:t>
            </w:r>
          </w:p>
        </w:tc>
        <w:tc>
          <w:tcPr>
            <w:tcW w:w="1360" w:type="dxa"/>
            <w:gridSpan w:val="4"/>
            <w:tcBorders>
              <w:top w:val="nil"/>
              <w:left w:val="nil"/>
              <w:bottom w:val="single" w:sz="4" w:space="0" w:color="auto"/>
              <w:right w:val="single" w:sz="8"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 </w:t>
            </w:r>
          </w:p>
        </w:tc>
        <w:tc>
          <w:tcPr>
            <w:tcW w:w="380" w:type="dxa"/>
            <w:tcBorders>
              <w:top w:val="nil"/>
              <w:left w:val="nil"/>
              <w:bottom w:val="nil"/>
              <w:right w:val="nil"/>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15</w:t>
            </w:r>
          </w:p>
        </w:tc>
      </w:tr>
      <w:tr w:rsidR="00526A82" w:rsidRPr="00C33E32" w:rsidTr="00F8154F">
        <w:trPr>
          <w:trHeight w:val="360"/>
        </w:trPr>
        <w:tc>
          <w:tcPr>
            <w:tcW w:w="720" w:type="dxa"/>
            <w:gridSpan w:val="2"/>
            <w:tcBorders>
              <w:top w:val="single" w:sz="4" w:space="0" w:color="auto"/>
              <w:left w:val="single" w:sz="8" w:space="0" w:color="auto"/>
              <w:bottom w:val="nil"/>
              <w:right w:val="single" w:sz="4"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XI.</w:t>
            </w:r>
          </w:p>
        </w:tc>
        <w:tc>
          <w:tcPr>
            <w:tcW w:w="4040" w:type="dxa"/>
            <w:gridSpan w:val="11"/>
            <w:tcBorders>
              <w:top w:val="single" w:sz="4" w:space="0" w:color="auto"/>
              <w:left w:val="nil"/>
              <w:bottom w:val="nil"/>
              <w:right w:val="single" w:sz="4" w:space="0" w:color="000000"/>
            </w:tcBorders>
            <w:noWrap/>
            <w:vAlign w:val="center"/>
          </w:tcPr>
          <w:p w:rsidR="00526A82" w:rsidRPr="00C33E32" w:rsidRDefault="00526A82" w:rsidP="00E00D1D">
            <w:pPr>
              <w:rPr>
                <w:rFonts w:ascii="Times New Roman" w:hAnsi="Times New Roman" w:cs="Times New Roman"/>
                <w:sz w:val="24"/>
                <w:szCs w:val="24"/>
              </w:rPr>
            </w:pPr>
            <w:r w:rsidRPr="00C33E32">
              <w:rPr>
                <w:rFonts w:ascii="Times New Roman" w:hAnsi="Times New Roman" w:cs="Times New Roman"/>
                <w:sz w:val="24"/>
                <w:szCs w:val="24"/>
              </w:rPr>
              <w:t>Rendkívüli ráfordítások</w:t>
            </w:r>
          </w:p>
        </w:tc>
        <w:tc>
          <w:tcPr>
            <w:tcW w:w="1440" w:type="dxa"/>
            <w:gridSpan w:val="4"/>
            <w:tcBorders>
              <w:top w:val="single" w:sz="4" w:space="0" w:color="auto"/>
              <w:left w:val="nil"/>
              <w:bottom w:val="nil"/>
              <w:right w:val="single" w:sz="4"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15</w:t>
            </w:r>
          </w:p>
        </w:tc>
        <w:tc>
          <w:tcPr>
            <w:tcW w:w="1360" w:type="dxa"/>
            <w:gridSpan w:val="4"/>
            <w:tcBorders>
              <w:top w:val="single" w:sz="4" w:space="0" w:color="auto"/>
              <w:left w:val="nil"/>
              <w:bottom w:val="nil"/>
              <w:right w:val="single" w:sz="4"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15</w:t>
            </w:r>
          </w:p>
        </w:tc>
        <w:tc>
          <w:tcPr>
            <w:tcW w:w="1360" w:type="dxa"/>
            <w:gridSpan w:val="4"/>
            <w:tcBorders>
              <w:top w:val="single" w:sz="4" w:space="0" w:color="auto"/>
              <w:left w:val="nil"/>
              <w:bottom w:val="nil"/>
              <w:right w:val="single" w:sz="8"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15</w:t>
            </w:r>
          </w:p>
        </w:tc>
        <w:tc>
          <w:tcPr>
            <w:tcW w:w="380" w:type="dxa"/>
            <w:tcBorders>
              <w:top w:val="nil"/>
              <w:left w:val="nil"/>
              <w:bottom w:val="nil"/>
              <w:right w:val="nil"/>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16</w:t>
            </w:r>
          </w:p>
        </w:tc>
      </w:tr>
      <w:tr w:rsidR="00526A82" w:rsidRPr="00C33E32" w:rsidTr="00F8154F">
        <w:trPr>
          <w:trHeight w:val="360"/>
        </w:trPr>
        <w:tc>
          <w:tcPr>
            <w:tcW w:w="720" w:type="dxa"/>
            <w:gridSpan w:val="2"/>
            <w:tcBorders>
              <w:top w:val="single" w:sz="8" w:space="0" w:color="auto"/>
              <w:left w:val="single" w:sz="8" w:space="0" w:color="auto"/>
              <w:bottom w:val="single" w:sz="8" w:space="0" w:color="auto"/>
              <w:right w:val="single" w:sz="8" w:space="0" w:color="auto"/>
            </w:tcBorders>
            <w:noWrap/>
            <w:vAlign w:val="center"/>
          </w:tcPr>
          <w:p w:rsidR="00526A82" w:rsidRPr="00C33E32" w:rsidRDefault="00526A82" w:rsidP="00E00D1D">
            <w:pPr>
              <w:jc w:val="center"/>
              <w:rPr>
                <w:rFonts w:ascii="Times New Roman" w:hAnsi="Times New Roman" w:cs="Times New Roman"/>
                <w:b/>
                <w:bCs/>
                <w:sz w:val="24"/>
                <w:szCs w:val="24"/>
              </w:rPr>
            </w:pPr>
            <w:r w:rsidRPr="00C33E32">
              <w:rPr>
                <w:rFonts w:ascii="Times New Roman" w:hAnsi="Times New Roman" w:cs="Times New Roman"/>
                <w:b/>
                <w:bCs/>
                <w:sz w:val="24"/>
                <w:szCs w:val="24"/>
              </w:rPr>
              <w:t>D.</w:t>
            </w:r>
          </w:p>
        </w:tc>
        <w:tc>
          <w:tcPr>
            <w:tcW w:w="4040" w:type="dxa"/>
            <w:gridSpan w:val="11"/>
            <w:tcBorders>
              <w:top w:val="single" w:sz="8" w:space="0" w:color="auto"/>
              <w:left w:val="nil"/>
              <w:bottom w:val="single" w:sz="8" w:space="0" w:color="auto"/>
              <w:right w:val="single" w:sz="8" w:space="0" w:color="auto"/>
            </w:tcBorders>
            <w:noWrap/>
            <w:vAlign w:val="center"/>
          </w:tcPr>
          <w:p w:rsidR="00526A82" w:rsidRPr="00C33E32" w:rsidRDefault="00526A82" w:rsidP="00E00D1D">
            <w:pPr>
              <w:rPr>
                <w:rFonts w:ascii="Times New Roman" w:hAnsi="Times New Roman" w:cs="Times New Roman"/>
                <w:b/>
                <w:bCs/>
                <w:sz w:val="24"/>
                <w:szCs w:val="24"/>
              </w:rPr>
            </w:pPr>
            <w:r w:rsidRPr="00C33E32">
              <w:rPr>
                <w:rFonts w:ascii="Times New Roman" w:hAnsi="Times New Roman" w:cs="Times New Roman"/>
                <w:b/>
                <w:bCs/>
                <w:sz w:val="24"/>
                <w:szCs w:val="24"/>
              </w:rPr>
              <w:t>RENDKÍVÜLI EREDMÉNY (X.-XI.)</w:t>
            </w:r>
          </w:p>
        </w:tc>
        <w:tc>
          <w:tcPr>
            <w:tcW w:w="1440" w:type="dxa"/>
            <w:gridSpan w:val="4"/>
            <w:tcBorders>
              <w:top w:val="single" w:sz="8" w:space="0" w:color="auto"/>
              <w:left w:val="nil"/>
              <w:bottom w:val="single" w:sz="8" w:space="0" w:color="auto"/>
              <w:right w:val="single" w:sz="8" w:space="0" w:color="auto"/>
            </w:tcBorders>
            <w:noWrap/>
            <w:vAlign w:val="center"/>
          </w:tcPr>
          <w:p w:rsidR="00526A82" w:rsidRPr="00C33E32" w:rsidRDefault="00526A82" w:rsidP="00E00D1D">
            <w:pPr>
              <w:jc w:val="center"/>
              <w:rPr>
                <w:rFonts w:ascii="Times New Roman" w:hAnsi="Times New Roman" w:cs="Times New Roman"/>
                <w:b/>
                <w:bCs/>
                <w:sz w:val="24"/>
                <w:szCs w:val="24"/>
              </w:rPr>
            </w:pPr>
            <w:r w:rsidRPr="00C33E32">
              <w:rPr>
                <w:rFonts w:ascii="Times New Roman" w:hAnsi="Times New Roman" w:cs="Times New Roman"/>
                <w:b/>
                <w:bCs/>
                <w:sz w:val="24"/>
                <w:szCs w:val="24"/>
              </w:rPr>
              <w:t>-15</w:t>
            </w:r>
          </w:p>
        </w:tc>
        <w:tc>
          <w:tcPr>
            <w:tcW w:w="1360" w:type="dxa"/>
            <w:gridSpan w:val="4"/>
            <w:tcBorders>
              <w:top w:val="single" w:sz="8" w:space="0" w:color="auto"/>
              <w:left w:val="nil"/>
              <w:bottom w:val="single" w:sz="8" w:space="0" w:color="auto"/>
              <w:right w:val="single" w:sz="8" w:space="0" w:color="auto"/>
            </w:tcBorders>
            <w:noWrap/>
            <w:vAlign w:val="center"/>
          </w:tcPr>
          <w:p w:rsidR="00526A82" w:rsidRPr="00C33E32" w:rsidRDefault="00526A82" w:rsidP="00E00D1D">
            <w:pPr>
              <w:jc w:val="center"/>
              <w:rPr>
                <w:rFonts w:ascii="Times New Roman" w:hAnsi="Times New Roman" w:cs="Times New Roman"/>
                <w:b/>
                <w:bCs/>
                <w:sz w:val="24"/>
                <w:szCs w:val="24"/>
              </w:rPr>
            </w:pPr>
            <w:r w:rsidRPr="00C33E32">
              <w:rPr>
                <w:rFonts w:ascii="Times New Roman" w:hAnsi="Times New Roman" w:cs="Times New Roman"/>
                <w:b/>
                <w:bCs/>
                <w:sz w:val="24"/>
                <w:szCs w:val="24"/>
              </w:rPr>
              <w:t>-15</w:t>
            </w:r>
          </w:p>
        </w:tc>
        <w:tc>
          <w:tcPr>
            <w:tcW w:w="1360" w:type="dxa"/>
            <w:gridSpan w:val="4"/>
            <w:tcBorders>
              <w:top w:val="single" w:sz="8" w:space="0" w:color="auto"/>
              <w:left w:val="nil"/>
              <w:bottom w:val="single" w:sz="8" w:space="0" w:color="auto"/>
              <w:right w:val="single" w:sz="8" w:space="0" w:color="auto"/>
            </w:tcBorders>
            <w:noWrap/>
            <w:vAlign w:val="center"/>
          </w:tcPr>
          <w:p w:rsidR="00526A82" w:rsidRPr="00C33E32" w:rsidRDefault="00526A82" w:rsidP="00E00D1D">
            <w:pPr>
              <w:jc w:val="center"/>
              <w:rPr>
                <w:rFonts w:ascii="Times New Roman" w:hAnsi="Times New Roman" w:cs="Times New Roman"/>
                <w:b/>
                <w:bCs/>
                <w:sz w:val="24"/>
                <w:szCs w:val="24"/>
              </w:rPr>
            </w:pPr>
            <w:r w:rsidRPr="00C33E32">
              <w:rPr>
                <w:rFonts w:ascii="Times New Roman" w:hAnsi="Times New Roman" w:cs="Times New Roman"/>
                <w:b/>
                <w:bCs/>
                <w:sz w:val="24"/>
                <w:szCs w:val="24"/>
              </w:rPr>
              <w:t>-15</w:t>
            </w:r>
          </w:p>
        </w:tc>
        <w:tc>
          <w:tcPr>
            <w:tcW w:w="380" w:type="dxa"/>
            <w:tcBorders>
              <w:top w:val="nil"/>
              <w:left w:val="nil"/>
              <w:bottom w:val="nil"/>
              <w:right w:val="nil"/>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17</w:t>
            </w:r>
          </w:p>
        </w:tc>
      </w:tr>
      <w:tr w:rsidR="00526A82" w:rsidRPr="00C33E32" w:rsidTr="00F8154F">
        <w:trPr>
          <w:trHeight w:val="360"/>
        </w:trPr>
        <w:tc>
          <w:tcPr>
            <w:tcW w:w="720" w:type="dxa"/>
            <w:gridSpan w:val="2"/>
            <w:tcBorders>
              <w:top w:val="single" w:sz="8" w:space="0" w:color="auto"/>
              <w:left w:val="single" w:sz="8" w:space="0" w:color="auto"/>
              <w:bottom w:val="single" w:sz="8" w:space="0" w:color="auto"/>
              <w:right w:val="single" w:sz="8" w:space="0" w:color="auto"/>
            </w:tcBorders>
            <w:noWrap/>
            <w:vAlign w:val="center"/>
          </w:tcPr>
          <w:p w:rsidR="00526A82" w:rsidRPr="00C33E32" w:rsidRDefault="00526A82" w:rsidP="00E00D1D">
            <w:pPr>
              <w:jc w:val="center"/>
              <w:rPr>
                <w:rFonts w:ascii="Times New Roman" w:hAnsi="Times New Roman" w:cs="Times New Roman"/>
                <w:b/>
                <w:bCs/>
                <w:sz w:val="24"/>
                <w:szCs w:val="24"/>
              </w:rPr>
            </w:pPr>
            <w:r w:rsidRPr="00C33E32">
              <w:rPr>
                <w:rFonts w:ascii="Times New Roman" w:hAnsi="Times New Roman" w:cs="Times New Roman"/>
                <w:b/>
                <w:bCs/>
                <w:sz w:val="24"/>
                <w:szCs w:val="24"/>
              </w:rPr>
              <w:t>E.</w:t>
            </w:r>
          </w:p>
        </w:tc>
        <w:tc>
          <w:tcPr>
            <w:tcW w:w="4040" w:type="dxa"/>
            <w:gridSpan w:val="11"/>
            <w:tcBorders>
              <w:top w:val="single" w:sz="8" w:space="0" w:color="auto"/>
              <w:left w:val="nil"/>
              <w:bottom w:val="single" w:sz="8" w:space="0" w:color="auto"/>
              <w:right w:val="single" w:sz="8" w:space="0" w:color="auto"/>
            </w:tcBorders>
            <w:noWrap/>
            <w:vAlign w:val="center"/>
          </w:tcPr>
          <w:p w:rsidR="00526A82" w:rsidRPr="00C33E32" w:rsidRDefault="00526A82" w:rsidP="00E00D1D">
            <w:pPr>
              <w:rPr>
                <w:rFonts w:ascii="Times New Roman" w:hAnsi="Times New Roman" w:cs="Times New Roman"/>
                <w:b/>
                <w:bCs/>
                <w:sz w:val="24"/>
                <w:szCs w:val="24"/>
              </w:rPr>
            </w:pPr>
            <w:r w:rsidRPr="00C33E32">
              <w:rPr>
                <w:rFonts w:ascii="Times New Roman" w:hAnsi="Times New Roman" w:cs="Times New Roman"/>
                <w:b/>
                <w:bCs/>
                <w:sz w:val="24"/>
                <w:szCs w:val="24"/>
              </w:rPr>
              <w:t>ADÓZÁS ELŐTTI EREDMÉNY (+-C.+-D.)</w:t>
            </w:r>
          </w:p>
        </w:tc>
        <w:tc>
          <w:tcPr>
            <w:tcW w:w="1440" w:type="dxa"/>
            <w:gridSpan w:val="4"/>
            <w:tcBorders>
              <w:top w:val="single" w:sz="8" w:space="0" w:color="auto"/>
              <w:left w:val="nil"/>
              <w:bottom w:val="single" w:sz="8" w:space="0" w:color="auto"/>
              <w:right w:val="single" w:sz="8" w:space="0" w:color="auto"/>
            </w:tcBorders>
            <w:noWrap/>
            <w:vAlign w:val="center"/>
          </w:tcPr>
          <w:p w:rsidR="00526A82" w:rsidRPr="00C33E32" w:rsidRDefault="00526A82" w:rsidP="00E00D1D">
            <w:pPr>
              <w:jc w:val="center"/>
              <w:rPr>
                <w:rFonts w:ascii="Times New Roman" w:hAnsi="Times New Roman" w:cs="Times New Roman"/>
                <w:b/>
                <w:bCs/>
                <w:sz w:val="24"/>
                <w:szCs w:val="24"/>
              </w:rPr>
            </w:pPr>
            <w:r w:rsidRPr="00C33E32">
              <w:rPr>
                <w:rFonts w:ascii="Times New Roman" w:hAnsi="Times New Roman" w:cs="Times New Roman"/>
                <w:b/>
                <w:bCs/>
                <w:sz w:val="24"/>
                <w:szCs w:val="24"/>
              </w:rPr>
              <w:t>10 145</w:t>
            </w:r>
          </w:p>
        </w:tc>
        <w:tc>
          <w:tcPr>
            <w:tcW w:w="1360" w:type="dxa"/>
            <w:gridSpan w:val="4"/>
            <w:tcBorders>
              <w:top w:val="single" w:sz="8" w:space="0" w:color="auto"/>
              <w:left w:val="nil"/>
              <w:bottom w:val="single" w:sz="8" w:space="0" w:color="auto"/>
              <w:right w:val="single" w:sz="8" w:space="0" w:color="auto"/>
            </w:tcBorders>
            <w:noWrap/>
            <w:vAlign w:val="center"/>
          </w:tcPr>
          <w:p w:rsidR="00526A82" w:rsidRPr="00C33E32" w:rsidRDefault="00526A82" w:rsidP="00E00D1D">
            <w:pPr>
              <w:jc w:val="center"/>
              <w:rPr>
                <w:rFonts w:ascii="Times New Roman" w:hAnsi="Times New Roman" w:cs="Times New Roman"/>
                <w:b/>
                <w:bCs/>
                <w:sz w:val="24"/>
                <w:szCs w:val="24"/>
              </w:rPr>
            </w:pPr>
            <w:r w:rsidRPr="00C33E32">
              <w:rPr>
                <w:rFonts w:ascii="Times New Roman" w:hAnsi="Times New Roman" w:cs="Times New Roman"/>
                <w:b/>
                <w:bCs/>
                <w:sz w:val="24"/>
                <w:szCs w:val="24"/>
              </w:rPr>
              <w:t>2 405</w:t>
            </w:r>
          </w:p>
        </w:tc>
        <w:tc>
          <w:tcPr>
            <w:tcW w:w="1360" w:type="dxa"/>
            <w:gridSpan w:val="4"/>
            <w:tcBorders>
              <w:top w:val="single" w:sz="8" w:space="0" w:color="auto"/>
              <w:left w:val="nil"/>
              <w:bottom w:val="single" w:sz="8" w:space="0" w:color="auto"/>
              <w:right w:val="single" w:sz="8" w:space="0" w:color="auto"/>
            </w:tcBorders>
            <w:noWrap/>
            <w:vAlign w:val="center"/>
          </w:tcPr>
          <w:p w:rsidR="00526A82" w:rsidRPr="00C33E32" w:rsidRDefault="00526A82" w:rsidP="00E00D1D">
            <w:pPr>
              <w:jc w:val="center"/>
              <w:rPr>
                <w:rFonts w:ascii="Times New Roman" w:hAnsi="Times New Roman" w:cs="Times New Roman"/>
                <w:b/>
                <w:bCs/>
                <w:sz w:val="24"/>
                <w:szCs w:val="24"/>
              </w:rPr>
            </w:pPr>
            <w:r w:rsidRPr="00C33E32">
              <w:rPr>
                <w:rFonts w:ascii="Times New Roman" w:hAnsi="Times New Roman" w:cs="Times New Roman"/>
                <w:b/>
                <w:bCs/>
                <w:sz w:val="24"/>
                <w:szCs w:val="24"/>
              </w:rPr>
              <w:t>2 640</w:t>
            </w:r>
          </w:p>
        </w:tc>
        <w:tc>
          <w:tcPr>
            <w:tcW w:w="380" w:type="dxa"/>
            <w:tcBorders>
              <w:top w:val="nil"/>
              <w:left w:val="nil"/>
              <w:bottom w:val="nil"/>
              <w:right w:val="nil"/>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18</w:t>
            </w:r>
          </w:p>
        </w:tc>
      </w:tr>
      <w:tr w:rsidR="00526A82" w:rsidRPr="00C33E32" w:rsidTr="00F8154F">
        <w:trPr>
          <w:trHeight w:val="360"/>
        </w:trPr>
        <w:tc>
          <w:tcPr>
            <w:tcW w:w="720" w:type="dxa"/>
            <w:gridSpan w:val="2"/>
            <w:tcBorders>
              <w:top w:val="nil"/>
              <w:left w:val="single" w:sz="8" w:space="0" w:color="auto"/>
              <w:bottom w:val="nil"/>
              <w:right w:val="single" w:sz="4"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XII.</w:t>
            </w:r>
          </w:p>
        </w:tc>
        <w:tc>
          <w:tcPr>
            <w:tcW w:w="4040" w:type="dxa"/>
            <w:gridSpan w:val="11"/>
            <w:tcBorders>
              <w:top w:val="nil"/>
              <w:left w:val="nil"/>
              <w:bottom w:val="nil"/>
              <w:right w:val="single" w:sz="4" w:space="0" w:color="000000"/>
            </w:tcBorders>
            <w:noWrap/>
            <w:vAlign w:val="center"/>
          </w:tcPr>
          <w:p w:rsidR="00526A82" w:rsidRPr="00C33E32" w:rsidRDefault="00526A82" w:rsidP="00E00D1D">
            <w:pPr>
              <w:rPr>
                <w:rFonts w:ascii="Times New Roman" w:hAnsi="Times New Roman" w:cs="Times New Roman"/>
                <w:sz w:val="24"/>
                <w:szCs w:val="24"/>
              </w:rPr>
            </w:pPr>
            <w:r w:rsidRPr="00C33E32">
              <w:rPr>
                <w:rFonts w:ascii="Times New Roman" w:hAnsi="Times New Roman" w:cs="Times New Roman"/>
                <w:sz w:val="24"/>
                <w:szCs w:val="24"/>
              </w:rPr>
              <w:t>Adófizetési kötelezettség</w:t>
            </w:r>
          </w:p>
        </w:tc>
        <w:tc>
          <w:tcPr>
            <w:tcW w:w="1440" w:type="dxa"/>
            <w:gridSpan w:val="4"/>
            <w:tcBorders>
              <w:top w:val="nil"/>
              <w:left w:val="nil"/>
              <w:bottom w:val="nil"/>
              <w:right w:val="single" w:sz="4"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299</w:t>
            </w:r>
          </w:p>
        </w:tc>
        <w:tc>
          <w:tcPr>
            <w:tcW w:w="1360" w:type="dxa"/>
            <w:gridSpan w:val="4"/>
            <w:tcBorders>
              <w:top w:val="nil"/>
              <w:left w:val="nil"/>
              <w:bottom w:val="nil"/>
              <w:right w:val="single" w:sz="4"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195</w:t>
            </w:r>
          </w:p>
        </w:tc>
        <w:tc>
          <w:tcPr>
            <w:tcW w:w="1360" w:type="dxa"/>
            <w:gridSpan w:val="4"/>
            <w:tcBorders>
              <w:top w:val="nil"/>
              <w:left w:val="nil"/>
              <w:bottom w:val="nil"/>
              <w:right w:val="single" w:sz="8"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240</w:t>
            </w:r>
          </w:p>
        </w:tc>
        <w:tc>
          <w:tcPr>
            <w:tcW w:w="380" w:type="dxa"/>
            <w:tcBorders>
              <w:top w:val="nil"/>
              <w:left w:val="nil"/>
              <w:bottom w:val="nil"/>
              <w:right w:val="nil"/>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19</w:t>
            </w:r>
          </w:p>
        </w:tc>
      </w:tr>
      <w:tr w:rsidR="00526A82" w:rsidRPr="00C33E32" w:rsidTr="00F8154F">
        <w:trPr>
          <w:trHeight w:val="360"/>
        </w:trPr>
        <w:tc>
          <w:tcPr>
            <w:tcW w:w="720" w:type="dxa"/>
            <w:gridSpan w:val="2"/>
            <w:tcBorders>
              <w:top w:val="single" w:sz="8" w:space="0" w:color="auto"/>
              <w:left w:val="single" w:sz="8" w:space="0" w:color="auto"/>
              <w:bottom w:val="single" w:sz="8" w:space="0" w:color="auto"/>
              <w:right w:val="single" w:sz="8" w:space="0" w:color="auto"/>
            </w:tcBorders>
            <w:noWrap/>
            <w:vAlign w:val="center"/>
          </w:tcPr>
          <w:p w:rsidR="00526A82" w:rsidRPr="00C33E32" w:rsidRDefault="00526A82" w:rsidP="00E00D1D">
            <w:pPr>
              <w:jc w:val="center"/>
              <w:rPr>
                <w:rFonts w:ascii="Times New Roman" w:hAnsi="Times New Roman" w:cs="Times New Roman"/>
                <w:b/>
                <w:bCs/>
                <w:sz w:val="24"/>
                <w:szCs w:val="24"/>
              </w:rPr>
            </w:pPr>
            <w:r w:rsidRPr="00C33E32">
              <w:rPr>
                <w:rFonts w:ascii="Times New Roman" w:hAnsi="Times New Roman" w:cs="Times New Roman"/>
                <w:b/>
                <w:bCs/>
                <w:sz w:val="24"/>
                <w:szCs w:val="24"/>
              </w:rPr>
              <w:t>F.</w:t>
            </w:r>
          </w:p>
        </w:tc>
        <w:tc>
          <w:tcPr>
            <w:tcW w:w="4040" w:type="dxa"/>
            <w:gridSpan w:val="11"/>
            <w:tcBorders>
              <w:top w:val="single" w:sz="8" w:space="0" w:color="auto"/>
              <w:left w:val="nil"/>
              <w:bottom w:val="single" w:sz="8" w:space="0" w:color="auto"/>
              <w:right w:val="single" w:sz="8" w:space="0" w:color="auto"/>
            </w:tcBorders>
            <w:noWrap/>
            <w:vAlign w:val="center"/>
          </w:tcPr>
          <w:p w:rsidR="00526A82" w:rsidRPr="00C33E32" w:rsidRDefault="00526A82" w:rsidP="00E00D1D">
            <w:pPr>
              <w:rPr>
                <w:rFonts w:ascii="Times New Roman" w:hAnsi="Times New Roman" w:cs="Times New Roman"/>
                <w:b/>
                <w:bCs/>
                <w:sz w:val="24"/>
                <w:szCs w:val="24"/>
              </w:rPr>
            </w:pPr>
            <w:r w:rsidRPr="00C33E32">
              <w:rPr>
                <w:rFonts w:ascii="Times New Roman" w:hAnsi="Times New Roman" w:cs="Times New Roman"/>
                <w:b/>
                <w:bCs/>
                <w:sz w:val="24"/>
                <w:szCs w:val="24"/>
              </w:rPr>
              <w:t>ADÓZOTT EREDMÉNY (+-E.-XII.)</w:t>
            </w:r>
          </w:p>
        </w:tc>
        <w:tc>
          <w:tcPr>
            <w:tcW w:w="1440" w:type="dxa"/>
            <w:gridSpan w:val="4"/>
            <w:tcBorders>
              <w:top w:val="single" w:sz="8" w:space="0" w:color="auto"/>
              <w:left w:val="nil"/>
              <w:bottom w:val="single" w:sz="8" w:space="0" w:color="auto"/>
              <w:right w:val="single" w:sz="8" w:space="0" w:color="auto"/>
            </w:tcBorders>
            <w:noWrap/>
            <w:vAlign w:val="center"/>
          </w:tcPr>
          <w:p w:rsidR="00526A82" w:rsidRPr="00C33E32" w:rsidRDefault="00526A82" w:rsidP="00E00D1D">
            <w:pPr>
              <w:jc w:val="center"/>
              <w:rPr>
                <w:rFonts w:ascii="Times New Roman" w:hAnsi="Times New Roman" w:cs="Times New Roman"/>
                <w:b/>
                <w:bCs/>
                <w:sz w:val="24"/>
                <w:szCs w:val="24"/>
              </w:rPr>
            </w:pPr>
            <w:r w:rsidRPr="00C33E32">
              <w:rPr>
                <w:rFonts w:ascii="Times New Roman" w:hAnsi="Times New Roman" w:cs="Times New Roman"/>
                <w:b/>
                <w:bCs/>
                <w:sz w:val="24"/>
                <w:szCs w:val="24"/>
              </w:rPr>
              <w:t>9 846</w:t>
            </w:r>
          </w:p>
        </w:tc>
        <w:tc>
          <w:tcPr>
            <w:tcW w:w="1360" w:type="dxa"/>
            <w:gridSpan w:val="4"/>
            <w:tcBorders>
              <w:top w:val="single" w:sz="8" w:space="0" w:color="auto"/>
              <w:left w:val="nil"/>
              <w:bottom w:val="single" w:sz="8" w:space="0" w:color="auto"/>
              <w:right w:val="single" w:sz="8" w:space="0" w:color="auto"/>
            </w:tcBorders>
            <w:noWrap/>
            <w:vAlign w:val="center"/>
          </w:tcPr>
          <w:p w:rsidR="00526A82" w:rsidRPr="00C33E32" w:rsidRDefault="00526A82" w:rsidP="00E00D1D">
            <w:pPr>
              <w:jc w:val="center"/>
              <w:rPr>
                <w:rFonts w:ascii="Times New Roman" w:hAnsi="Times New Roman" w:cs="Times New Roman"/>
                <w:b/>
                <w:bCs/>
                <w:sz w:val="24"/>
                <w:szCs w:val="24"/>
              </w:rPr>
            </w:pPr>
            <w:r w:rsidRPr="00C33E32">
              <w:rPr>
                <w:rFonts w:ascii="Times New Roman" w:hAnsi="Times New Roman" w:cs="Times New Roman"/>
                <w:b/>
                <w:bCs/>
                <w:sz w:val="24"/>
                <w:szCs w:val="24"/>
              </w:rPr>
              <w:t>2 210</w:t>
            </w:r>
          </w:p>
        </w:tc>
        <w:tc>
          <w:tcPr>
            <w:tcW w:w="1360" w:type="dxa"/>
            <w:gridSpan w:val="4"/>
            <w:tcBorders>
              <w:top w:val="single" w:sz="8" w:space="0" w:color="auto"/>
              <w:left w:val="nil"/>
              <w:bottom w:val="single" w:sz="8" w:space="0" w:color="auto"/>
              <w:right w:val="single" w:sz="8" w:space="0" w:color="auto"/>
            </w:tcBorders>
            <w:noWrap/>
            <w:vAlign w:val="center"/>
          </w:tcPr>
          <w:p w:rsidR="00526A82" w:rsidRPr="00C33E32" w:rsidRDefault="00526A82" w:rsidP="00E00D1D">
            <w:pPr>
              <w:jc w:val="center"/>
              <w:rPr>
                <w:rFonts w:ascii="Times New Roman" w:hAnsi="Times New Roman" w:cs="Times New Roman"/>
                <w:b/>
                <w:bCs/>
                <w:sz w:val="24"/>
                <w:szCs w:val="24"/>
              </w:rPr>
            </w:pPr>
            <w:r w:rsidRPr="00C33E32">
              <w:rPr>
                <w:rFonts w:ascii="Times New Roman" w:hAnsi="Times New Roman" w:cs="Times New Roman"/>
                <w:b/>
                <w:bCs/>
                <w:sz w:val="24"/>
                <w:szCs w:val="24"/>
              </w:rPr>
              <w:t>2 400</w:t>
            </w:r>
          </w:p>
        </w:tc>
        <w:tc>
          <w:tcPr>
            <w:tcW w:w="380" w:type="dxa"/>
            <w:tcBorders>
              <w:top w:val="nil"/>
              <w:left w:val="nil"/>
              <w:bottom w:val="nil"/>
              <w:right w:val="nil"/>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20</w:t>
            </w:r>
          </w:p>
        </w:tc>
      </w:tr>
      <w:tr w:rsidR="00526A82" w:rsidRPr="00C33E32" w:rsidTr="00F8154F">
        <w:trPr>
          <w:trHeight w:val="360"/>
        </w:trPr>
        <w:tc>
          <w:tcPr>
            <w:tcW w:w="720" w:type="dxa"/>
            <w:gridSpan w:val="2"/>
            <w:tcBorders>
              <w:top w:val="single" w:sz="8" w:space="0" w:color="auto"/>
              <w:left w:val="single" w:sz="8" w:space="0" w:color="auto"/>
              <w:bottom w:val="single" w:sz="8" w:space="0" w:color="auto"/>
              <w:right w:val="single" w:sz="8" w:space="0" w:color="auto"/>
            </w:tcBorders>
            <w:noWrap/>
            <w:vAlign w:val="center"/>
          </w:tcPr>
          <w:p w:rsidR="00526A82" w:rsidRPr="00C33E32" w:rsidRDefault="00526A82" w:rsidP="00E00D1D">
            <w:pPr>
              <w:jc w:val="center"/>
              <w:rPr>
                <w:rFonts w:ascii="Times New Roman" w:hAnsi="Times New Roman" w:cs="Times New Roman"/>
                <w:b/>
                <w:bCs/>
                <w:sz w:val="24"/>
                <w:szCs w:val="24"/>
              </w:rPr>
            </w:pPr>
            <w:r w:rsidRPr="00C33E32">
              <w:rPr>
                <w:rFonts w:ascii="Times New Roman" w:hAnsi="Times New Roman" w:cs="Times New Roman"/>
                <w:b/>
                <w:bCs/>
                <w:sz w:val="24"/>
                <w:szCs w:val="24"/>
              </w:rPr>
              <w:t>G.</w:t>
            </w:r>
          </w:p>
        </w:tc>
        <w:tc>
          <w:tcPr>
            <w:tcW w:w="4040" w:type="dxa"/>
            <w:gridSpan w:val="11"/>
            <w:tcBorders>
              <w:top w:val="single" w:sz="8" w:space="0" w:color="auto"/>
              <w:left w:val="nil"/>
              <w:bottom w:val="single" w:sz="8" w:space="0" w:color="auto"/>
              <w:right w:val="single" w:sz="8" w:space="0" w:color="auto"/>
            </w:tcBorders>
            <w:noWrap/>
            <w:vAlign w:val="center"/>
          </w:tcPr>
          <w:p w:rsidR="00526A82" w:rsidRPr="00C33E32" w:rsidRDefault="00526A82" w:rsidP="00E00D1D">
            <w:pPr>
              <w:rPr>
                <w:rFonts w:ascii="Times New Roman" w:hAnsi="Times New Roman" w:cs="Times New Roman"/>
                <w:b/>
                <w:bCs/>
                <w:sz w:val="24"/>
                <w:szCs w:val="24"/>
              </w:rPr>
            </w:pPr>
            <w:r w:rsidRPr="00C33E32">
              <w:rPr>
                <w:rFonts w:ascii="Times New Roman" w:hAnsi="Times New Roman" w:cs="Times New Roman"/>
                <w:b/>
                <w:bCs/>
                <w:sz w:val="24"/>
                <w:szCs w:val="24"/>
              </w:rPr>
              <w:t>MÉRLEG SZERINTI EREDMÉNY</w:t>
            </w:r>
          </w:p>
        </w:tc>
        <w:tc>
          <w:tcPr>
            <w:tcW w:w="1440" w:type="dxa"/>
            <w:gridSpan w:val="4"/>
            <w:tcBorders>
              <w:top w:val="single" w:sz="8" w:space="0" w:color="auto"/>
              <w:left w:val="nil"/>
              <w:bottom w:val="single" w:sz="8" w:space="0" w:color="auto"/>
              <w:right w:val="single" w:sz="8" w:space="0" w:color="auto"/>
            </w:tcBorders>
            <w:noWrap/>
            <w:vAlign w:val="center"/>
          </w:tcPr>
          <w:p w:rsidR="00526A82" w:rsidRPr="00C33E32" w:rsidRDefault="00526A82" w:rsidP="00E00D1D">
            <w:pPr>
              <w:jc w:val="center"/>
              <w:rPr>
                <w:rFonts w:ascii="Times New Roman" w:hAnsi="Times New Roman" w:cs="Times New Roman"/>
                <w:b/>
                <w:bCs/>
                <w:sz w:val="24"/>
                <w:szCs w:val="24"/>
              </w:rPr>
            </w:pPr>
            <w:r w:rsidRPr="00C33E32">
              <w:rPr>
                <w:rFonts w:ascii="Times New Roman" w:hAnsi="Times New Roman" w:cs="Times New Roman"/>
                <w:b/>
                <w:bCs/>
                <w:sz w:val="24"/>
                <w:szCs w:val="24"/>
              </w:rPr>
              <w:t>9 846</w:t>
            </w:r>
          </w:p>
        </w:tc>
        <w:tc>
          <w:tcPr>
            <w:tcW w:w="1360" w:type="dxa"/>
            <w:gridSpan w:val="4"/>
            <w:tcBorders>
              <w:top w:val="single" w:sz="8" w:space="0" w:color="auto"/>
              <w:left w:val="nil"/>
              <w:bottom w:val="single" w:sz="8" w:space="0" w:color="auto"/>
              <w:right w:val="single" w:sz="8" w:space="0" w:color="auto"/>
            </w:tcBorders>
            <w:noWrap/>
            <w:vAlign w:val="center"/>
          </w:tcPr>
          <w:p w:rsidR="00526A82" w:rsidRPr="00C33E32" w:rsidRDefault="00526A82" w:rsidP="00E00D1D">
            <w:pPr>
              <w:jc w:val="center"/>
              <w:rPr>
                <w:rFonts w:ascii="Times New Roman" w:hAnsi="Times New Roman" w:cs="Times New Roman"/>
                <w:b/>
                <w:bCs/>
                <w:sz w:val="24"/>
                <w:szCs w:val="24"/>
              </w:rPr>
            </w:pPr>
            <w:r w:rsidRPr="00C33E32">
              <w:rPr>
                <w:rFonts w:ascii="Times New Roman" w:hAnsi="Times New Roman" w:cs="Times New Roman"/>
                <w:b/>
                <w:bCs/>
                <w:sz w:val="24"/>
                <w:szCs w:val="24"/>
              </w:rPr>
              <w:t>2 210</w:t>
            </w:r>
          </w:p>
        </w:tc>
        <w:tc>
          <w:tcPr>
            <w:tcW w:w="1360" w:type="dxa"/>
            <w:gridSpan w:val="4"/>
            <w:tcBorders>
              <w:top w:val="single" w:sz="8" w:space="0" w:color="auto"/>
              <w:left w:val="nil"/>
              <w:bottom w:val="single" w:sz="8" w:space="0" w:color="auto"/>
              <w:right w:val="single" w:sz="8" w:space="0" w:color="auto"/>
            </w:tcBorders>
            <w:noWrap/>
            <w:vAlign w:val="center"/>
          </w:tcPr>
          <w:p w:rsidR="00526A82" w:rsidRPr="00C33E32" w:rsidRDefault="00526A82" w:rsidP="00E00D1D">
            <w:pPr>
              <w:jc w:val="center"/>
              <w:rPr>
                <w:rFonts w:ascii="Times New Roman" w:hAnsi="Times New Roman" w:cs="Times New Roman"/>
                <w:b/>
                <w:bCs/>
                <w:sz w:val="24"/>
                <w:szCs w:val="24"/>
              </w:rPr>
            </w:pPr>
            <w:r w:rsidRPr="00C33E32">
              <w:rPr>
                <w:rFonts w:ascii="Times New Roman" w:hAnsi="Times New Roman" w:cs="Times New Roman"/>
                <w:b/>
                <w:bCs/>
                <w:sz w:val="24"/>
                <w:szCs w:val="24"/>
              </w:rPr>
              <w:t>2 400</w:t>
            </w:r>
          </w:p>
        </w:tc>
        <w:tc>
          <w:tcPr>
            <w:tcW w:w="380" w:type="dxa"/>
            <w:tcBorders>
              <w:top w:val="nil"/>
              <w:left w:val="nil"/>
              <w:bottom w:val="nil"/>
              <w:right w:val="nil"/>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21</w:t>
            </w:r>
          </w:p>
        </w:tc>
      </w:tr>
      <w:tr w:rsidR="00526A82" w:rsidRPr="00C33E32" w:rsidTr="00F8154F">
        <w:trPr>
          <w:trHeight w:val="255"/>
        </w:trPr>
        <w:tc>
          <w:tcPr>
            <w:tcW w:w="2160" w:type="dxa"/>
            <w:gridSpan w:val="6"/>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r w:rsidRPr="00C33E32">
              <w:rPr>
                <w:rFonts w:ascii="Times New Roman" w:hAnsi="Times New Roman" w:cs="Times New Roman"/>
                <w:sz w:val="24"/>
                <w:szCs w:val="24"/>
              </w:rPr>
              <w:lastRenderedPageBreak/>
              <w:t xml:space="preserve">Statisztikai számjel: </w:t>
            </w:r>
          </w:p>
        </w:tc>
        <w:tc>
          <w:tcPr>
            <w:tcW w:w="360" w:type="dxa"/>
            <w:tcBorders>
              <w:top w:val="single" w:sz="4" w:space="0" w:color="auto"/>
              <w:left w:val="single" w:sz="4" w:space="0" w:color="auto"/>
              <w:bottom w:val="single" w:sz="4" w:space="0" w:color="auto"/>
              <w:right w:val="single" w:sz="4" w:space="0" w:color="auto"/>
            </w:tcBorders>
            <w:noWrap/>
            <w:vAlign w:val="bottom"/>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1</w:t>
            </w:r>
          </w:p>
        </w:tc>
        <w:tc>
          <w:tcPr>
            <w:tcW w:w="440" w:type="dxa"/>
            <w:tcBorders>
              <w:top w:val="single" w:sz="4" w:space="0" w:color="auto"/>
              <w:left w:val="nil"/>
              <w:bottom w:val="single" w:sz="4" w:space="0" w:color="auto"/>
              <w:right w:val="single" w:sz="4" w:space="0" w:color="auto"/>
            </w:tcBorders>
            <w:noWrap/>
            <w:vAlign w:val="bottom"/>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1</w:t>
            </w:r>
          </w:p>
        </w:tc>
        <w:tc>
          <w:tcPr>
            <w:tcW w:w="360" w:type="dxa"/>
            <w:tcBorders>
              <w:top w:val="single" w:sz="4" w:space="0" w:color="auto"/>
              <w:left w:val="nil"/>
              <w:bottom w:val="single" w:sz="4" w:space="0" w:color="auto"/>
              <w:right w:val="single" w:sz="4" w:space="0" w:color="auto"/>
            </w:tcBorders>
            <w:noWrap/>
            <w:vAlign w:val="bottom"/>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3</w:t>
            </w:r>
          </w:p>
        </w:tc>
        <w:tc>
          <w:tcPr>
            <w:tcW w:w="360" w:type="dxa"/>
            <w:tcBorders>
              <w:top w:val="single" w:sz="4" w:space="0" w:color="auto"/>
              <w:left w:val="nil"/>
              <w:bottom w:val="single" w:sz="4" w:space="0" w:color="auto"/>
              <w:right w:val="single" w:sz="4" w:space="0" w:color="auto"/>
            </w:tcBorders>
            <w:noWrap/>
            <w:vAlign w:val="bottom"/>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5</w:t>
            </w:r>
          </w:p>
        </w:tc>
        <w:tc>
          <w:tcPr>
            <w:tcW w:w="360" w:type="dxa"/>
            <w:tcBorders>
              <w:top w:val="single" w:sz="4" w:space="0" w:color="auto"/>
              <w:left w:val="nil"/>
              <w:bottom w:val="single" w:sz="4" w:space="0" w:color="auto"/>
              <w:right w:val="single" w:sz="4" w:space="0" w:color="auto"/>
            </w:tcBorders>
            <w:noWrap/>
            <w:vAlign w:val="bottom"/>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9</w:t>
            </w:r>
          </w:p>
        </w:tc>
        <w:tc>
          <w:tcPr>
            <w:tcW w:w="360" w:type="dxa"/>
            <w:tcBorders>
              <w:top w:val="single" w:sz="4" w:space="0" w:color="auto"/>
              <w:left w:val="nil"/>
              <w:bottom w:val="single" w:sz="4" w:space="0" w:color="auto"/>
              <w:right w:val="single" w:sz="4" w:space="0" w:color="auto"/>
            </w:tcBorders>
            <w:noWrap/>
            <w:vAlign w:val="bottom"/>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5</w:t>
            </w:r>
          </w:p>
        </w:tc>
        <w:tc>
          <w:tcPr>
            <w:tcW w:w="360" w:type="dxa"/>
            <w:tcBorders>
              <w:top w:val="single" w:sz="4" w:space="0" w:color="auto"/>
              <w:left w:val="nil"/>
              <w:bottom w:val="single" w:sz="4" w:space="0" w:color="auto"/>
              <w:right w:val="single" w:sz="4" w:space="0" w:color="auto"/>
            </w:tcBorders>
            <w:noWrap/>
            <w:vAlign w:val="bottom"/>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0</w:t>
            </w:r>
          </w:p>
        </w:tc>
        <w:tc>
          <w:tcPr>
            <w:tcW w:w="360" w:type="dxa"/>
            <w:tcBorders>
              <w:top w:val="single" w:sz="4" w:space="0" w:color="auto"/>
              <w:left w:val="nil"/>
              <w:bottom w:val="single" w:sz="4" w:space="0" w:color="auto"/>
              <w:right w:val="single" w:sz="4" w:space="0" w:color="auto"/>
            </w:tcBorders>
            <w:noWrap/>
            <w:vAlign w:val="bottom"/>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4</w:t>
            </w:r>
          </w:p>
        </w:tc>
        <w:tc>
          <w:tcPr>
            <w:tcW w:w="360" w:type="dxa"/>
            <w:tcBorders>
              <w:top w:val="single" w:sz="4" w:space="0" w:color="auto"/>
              <w:left w:val="nil"/>
              <w:bottom w:val="single" w:sz="4" w:space="0" w:color="auto"/>
              <w:right w:val="single" w:sz="4" w:space="0" w:color="auto"/>
            </w:tcBorders>
            <w:noWrap/>
            <w:vAlign w:val="bottom"/>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3</w:t>
            </w:r>
          </w:p>
        </w:tc>
        <w:tc>
          <w:tcPr>
            <w:tcW w:w="360" w:type="dxa"/>
            <w:tcBorders>
              <w:top w:val="single" w:sz="4" w:space="0" w:color="auto"/>
              <w:left w:val="nil"/>
              <w:bottom w:val="single" w:sz="4" w:space="0" w:color="auto"/>
              <w:right w:val="single" w:sz="4" w:space="0" w:color="auto"/>
            </w:tcBorders>
            <w:noWrap/>
            <w:vAlign w:val="bottom"/>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7</w:t>
            </w:r>
          </w:p>
        </w:tc>
        <w:tc>
          <w:tcPr>
            <w:tcW w:w="360" w:type="dxa"/>
            <w:tcBorders>
              <w:top w:val="single" w:sz="4" w:space="0" w:color="auto"/>
              <w:left w:val="nil"/>
              <w:bottom w:val="single" w:sz="4" w:space="0" w:color="auto"/>
              <w:right w:val="single" w:sz="4" w:space="0" w:color="auto"/>
            </w:tcBorders>
            <w:noWrap/>
            <w:vAlign w:val="bottom"/>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0</w:t>
            </w:r>
          </w:p>
        </w:tc>
        <w:tc>
          <w:tcPr>
            <w:tcW w:w="340" w:type="dxa"/>
            <w:tcBorders>
              <w:top w:val="single" w:sz="4" w:space="0" w:color="auto"/>
              <w:left w:val="nil"/>
              <w:bottom w:val="single" w:sz="4" w:space="0" w:color="auto"/>
              <w:right w:val="single" w:sz="4" w:space="0" w:color="auto"/>
            </w:tcBorders>
            <w:noWrap/>
            <w:vAlign w:val="bottom"/>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0</w:t>
            </w:r>
          </w:p>
        </w:tc>
        <w:tc>
          <w:tcPr>
            <w:tcW w:w="340" w:type="dxa"/>
            <w:tcBorders>
              <w:top w:val="single" w:sz="4" w:space="0" w:color="auto"/>
              <w:left w:val="nil"/>
              <w:bottom w:val="single" w:sz="4" w:space="0" w:color="auto"/>
              <w:right w:val="single" w:sz="4" w:space="0" w:color="auto"/>
            </w:tcBorders>
            <w:noWrap/>
            <w:vAlign w:val="bottom"/>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1</w:t>
            </w:r>
          </w:p>
        </w:tc>
        <w:tc>
          <w:tcPr>
            <w:tcW w:w="340" w:type="dxa"/>
            <w:tcBorders>
              <w:top w:val="single" w:sz="4" w:space="0" w:color="auto"/>
              <w:left w:val="nil"/>
              <w:bottom w:val="single" w:sz="4" w:space="0" w:color="auto"/>
              <w:right w:val="single" w:sz="4" w:space="0" w:color="auto"/>
            </w:tcBorders>
            <w:noWrap/>
            <w:vAlign w:val="bottom"/>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1</w:t>
            </w:r>
          </w:p>
        </w:tc>
        <w:tc>
          <w:tcPr>
            <w:tcW w:w="340" w:type="dxa"/>
            <w:tcBorders>
              <w:top w:val="single" w:sz="4" w:space="0" w:color="auto"/>
              <w:left w:val="nil"/>
              <w:bottom w:val="single" w:sz="4" w:space="0" w:color="auto"/>
              <w:right w:val="single" w:sz="4" w:space="0" w:color="auto"/>
            </w:tcBorders>
            <w:noWrap/>
            <w:vAlign w:val="bottom"/>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3</w:t>
            </w:r>
          </w:p>
        </w:tc>
        <w:tc>
          <w:tcPr>
            <w:tcW w:w="340" w:type="dxa"/>
            <w:tcBorders>
              <w:top w:val="single" w:sz="4" w:space="0" w:color="auto"/>
              <w:left w:val="nil"/>
              <w:bottom w:val="single" w:sz="4" w:space="0" w:color="auto"/>
              <w:right w:val="single" w:sz="4" w:space="0" w:color="auto"/>
            </w:tcBorders>
            <w:noWrap/>
            <w:vAlign w:val="bottom"/>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2</w:t>
            </w:r>
          </w:p>
        </w:tc>
        <w:tc>
          <w:tcPr>
            <w:tcW w:w="340" w:type="dxa"/>
            <w:tcBorders>
              <w:top w:val="single" w:sz="4" w:space="0" w:color="auto"/>
              <w:left w:val="nil"/>
              <w:bottom w:val="single" w:sz="4" w:space="0" w:color="auto"/>
              <w:right w:val="single" w:sz="4" w:space="0" w:color="auto"/>
            </w:tcBorders>
            <w:noWrap/>
            <w:vAlign w:val="bottom"/>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0</w:t>
            </w:r>
          </w:p>
        </w:tc>
        <w:tc>
          <w:tcPr>
            <w:tcW w:w="34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4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80" w:type="dxa"/>
            <w:tcBorders>
              <w:top w:val="nil"/>
              <w:left w:val="nil"/>
              <w:bottom w:val="nil"/>
              <w:right w:val="nil"/>
            </w:tcBorders>
            <w:noWrap/>
            <w:vAlign w:val="bottom"/>
          </w:tcPr>
          <w:p w:rsidR="00526A82" w:rsidRPr="00C33E32" w:rsidRDefault="00526A82" w:rsidP="00E00D1D">
            <w:pPr>
              <w:jc w:val="center"/>
              <w:rPr>
                <w:rFonts w:ascii="Times New Roman" w:hAnsi="Times New Roman" w:cs="Times New Roman"/>
                <w:sz w:val="24"/>
                <w:szCs w:val="24"/>
              </w:rPr>
            </w:pPr>
          </w:p>
        </w:tc>
      </w:tr>
      <w:tr w:rsidR="00526A82" w:rsidRPr="00C33E32" w:rsidTr="00F8154F">
        <w:trPr>
          <w:trHeight w:val="255"/>
        </w:trPr>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jc w:val="center"/>
              <w:rPr>
                <w:rFonts w:ascii="Times New Roman" w:hAnsi="Times New Roman" w:cs="Times New Roman"/>
                <w:sz w:val="24"/>
                <w:szCs w:val="24"/>
              </w:rPr>
            </w:pPr>
          </w:p>
        </w:tc>
        <w:tc>
          <w:tcPr>
            <w:tcW w:w="440" w:type="dxa"/>
            <w:tcBorders>
              <w:top w:val="nil"/>
              <w:left w:val="nil"/>
              <w:bottom w:val="nil"/>
              <w:right w:val="nil"/>
            </w:tcBorders>
            <w:noWrap/>
            <w:vAlign w:val="bottom"/>
          </w:tcPr>
          <w:p w:rsidR="00526A82" w:rsidRPr="00C33E32" w:rsidRDefault="00526A82" w:rsidP="00E00D1D">
            <w:pPr>
              <w:jc w:val="cente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jc w:val="cente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jc w:val="cente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jc w:val="cente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jc w:val="cente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jc w:val="cente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jc w:val="cente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jc w:val="cente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jc w:val="cente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jc w:val="center"/>
              <w:rPr>
                <w:rFonts w:ascii="Times New Roman" w:hAnsi="Times New Roman" w:cs="Times New Roman"/>
                <w:sz w:val="24"/>
                <w:szCs w:val="24"/>
              </w:rPr>
            </w:pPr>
          </w:p>
        </w:tc>
        <w:tc>
          <w:tcPr>
            <w:tcW w:w="340" w:type="dxa"/>
            <w:tcBorders>
              <w:top w:val="nil"/>
              <w:left w:val="nil"/>
              <w:bottom w:val="nil"/>
              <w:right w:val="nil"/>
            </w:tcBorders>
            <w:noWrap/>
            <w:vAlign w:val="bottom"/>
          </w:tcPr>
          <w:p w:rsidR="00526A82" w:rsidRPr="00C33E32" w:rsidRDefault="00526A82" w:rsidP="00E00D1D">
            <w:pPr>
              <w:jc w:val="center"/>
              <w:rPr>
                <w:rFonts w:ascii="Times New Roman" w:hAnsi="Times New Roman" w:cs="Times New Roman"/>
                <w:sz w:val="24"/>
                <w:szCs w:val="24"/>
              </w:rPr>
            </w:pPr>
          </w:p>
        </w:tc>
        <w:tc>
          <w:tcPr>
            <w:tcW w:w="340" w:type="dxa"/>
            <w:tcBorders>
              <w:top w:val="nil"/>
              <w:left w:val="nil"/>
              <w:bottom w:val="nil"/>
              <w:right w:val="nil"/>
            </w:tcBorders>
            <w:noWrap/>
            <w:vAlign w:val="bottom"/>
          </w:tcPr>
          <w:p w:rsidR="00526A82" w:rsidRPr="00C33E32" w:rsidRDefault="00526A82" w:rsidP="00E00D1D">
            <w:pPr>
              <w:jc w:val="center"/>
              <w:rPr>
                <w:rFonts w:ascii="Times New Roman" w:hAnsi="Times New Roman" w:cs="Times New Roman"/>
                <w:sz w:val="24"/>
                <w:szCs w:val="24"/>
              </w:rPr>
            </w:pPr>
          </w:p>
        </w:tc>
        <w:tc>
          <w:tcPr>
            <w:tcW w:w="340" w:type="dxa"/>
            <w:tcBorders>
              <w:top w:val="nil"/>
              <w:left w:val="nil"/>
              <w:bottom w:val="nil"/>
              <w:right w:val="nil"/>
            </w:tcBorders>
            <w:noWrap/>
            <w:vAlign w:val="bottom"/>
          </w:tcPr>
          <w:p w:rsidR="00526A82" w:rsidRPr="00C33E32" w:rsidRDefault="00526A82" w:rsidP="00E00D1D">
            <w:pPr>
              <w:jc w:val="center"/>
              <w:rPr>
                <w:rFonts w:ascii="Times New Roman" w:hAnsi="Times New Roman" w:cs="Times New Roman"/>
                <w:sz w:val="24"/>
                <w:szCs w:val="24"/>
              </w:rPr>
            </w:pPr>
          </w:p>
        </w:tc>
        <w:tc>
          <w:tcPr>
            <w:tcW w:w="340" w:type="dxa"/>
            <w:tcBorders>
              <w:top w:val="nil"/>
              <w:left w:val="nil"/>
              <w:bottom w:val="nil"/>
              <w:right w:val="nil"/>
            </w:tcBorders>
            <w:noWrap/>
            <w:vAlign w:val="bottom"/>
          </w:tcPr>
          <w:p w:rsidR="00526A82" w:rsidRPr="00C33E32" w:rsidRDefault="00526A82" w:rsidP="00E00D1D">
            <w:pPr>
              <w:jc w:val="center"/>
              <w:rPr>
                <w:rFonts w:ascii="Times New Roman" w:hAnsi="Times New Roman" w:cs="Times New Roman"/>
                <w:sz w:val="24"/>
                <w:szCs w:val="24"/>
              </w:rPr>
            </w:pPr>
          </w:p>
        </w:tc>
        <w:tc>
          <w:tcPr>
            <w:tcW w:w="340" w:type="dxa"/>
            <w:tcBorders>
              <w:top w:val="nil"/>
              <w:left w:val="nil"/>
              <w:bottom w:val="nil"/>
              <w:right w:val="nil"/>
            </w:tcBorders>
            <w:noWrap/>
            <w:vAlign w:val="bottom"/>
          </w:tcPr>
          <w:p w:rsidR="00526A82" w:rsidRPr="00C33E32" w:rsidRDefault="00526A82" w:rsidP="00E00D1D">
            <w:pPr>
              <w:jc w:val="center"/>
              <w:rPr>
                <w:rFonts w:ascii="Times New Roman" w:hAnsi="Times New Roman" w:cs="Times New Roman"/>
                <w:sz w:val="24"/>
                <w:szCs w:val="24"/>
              </w:rPr>
            </w:pPr>
          </w:p>
        </w:tc>
        <w:tc>
          <w:tcPr>
            <w:tcW w:w="340" w:type="dxa"/>
            <w:tcBorders>
              <w:top w:val="nil"/>
              <w:left w:val="nil"/>
              <w:bottom w:val="nil"/>
              <w:right w:val="nil"/>
            </w:tcBorders>
            <w:noWrap/>
            <w:vAlign w:val="bottom"/>
          </w:tcPr>
          <w:p w:rsidR="00526A82" w:rsidRPr="00C33E32" w:rsidRDefault="00526A82" w:rsidP="00E00D1D">
            <w:pPr>
              <w:jc w:val="center"/>
              <w:rPr>
                <w:rFonts w:ascii="Times New Roman" w:hAnsi="Times New Roman" w:cs="Times New Roman"/>
                <w:sz w:val="24"/>
                <w:szCs w:val="24"/>
              </w:rPr>
            </w:pPr>
          </w:p>
        </w:tc>
        <w:tc>
          <w:tcPr>
            <w:tcW w:w="34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4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80" w:type="dxa"/>
            <w:tcBorders>
              <w:top w:val="nil"/>
              <w:left w:val="nil"/>
              <w:bottom w:val="nil"/>
              <w:right w:val="nil"/>
            </w:tcBorders>
            <w:noWrap/>
            <w:vAlign w:val="bottom"/>
          </w:tcPr>
          <w:p w:rsidR="00526A82" w:rsidRPr="00C33E32" w:rsidRDefault="00526A82" w:rsidP="00E00D1D">
            <w:pPr>
              <w:jc w:val="center"/>
              <w:rPr>
                <w:rFonts w:ascii="Times New Roman" w:hAnsi="Times New Roman" w:cs="Times New Roman"/>
                <w:sz w:val="24"/>
                <w:szCs w:val="24"/>
              </w:rPr>
            </w:pPr>
          </w:p>
        </w:tc>
      </w:tr>
      <w:tr w:rsidR="00526A82" w:rsidRPr="00C33E32" w:rsidTr="00F8154F">
        <w:trPr>
          <w:trHeight w:val="255"/>
        </w:trPr>
        <w:tc>
          <w:tcPr>
            <w:tcW w:w="1800" w:type="dxa"/>
            <w:gridSpan w:val="5"/>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r w:rsidRPr="00C33E32">
              <w:rPr>
                <w:rFonts w:ascii="Times New Roman" w:hAnsi="Times New Roman" w:cs="Times New Roman"/>
                <w:sz w:val="24"/>
                <w:szCs w:val="24"/>
              </w:rPr>
              <w:t>Cégjegyzék száma:</w:t>
            </w: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single" w:sz="4" w:space="0" w:color="auto"/>
              <w:left w:val="single" w:sz="4" w:space="0" w:color="auto"/>
              <w:bottom w:val="single" w:sz="4" w:space="0" w:color="auto"/>
              <w:right w:val="single" w:sz="4" w:space="0" w:color="auto"/>
            </w:tcBorders>
            <w:noWrap/>
            <w:vAlign w:val="bottom"/>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2</w:t>
            </w:r>
          </w:p>
        </w:tc>
        <w:tc>
          <w:tcPr>
            <w:tcW w:w="440" w:type="dxa"/>
            <w:tcBorders>
              <w:top w:val="single" w:sz="4" w:space="0" w:color="auto"/>
              <w:left w:val="nil"/>
              <w:bottom w:val="single" w:sz="4" w:space="0" w:color="auto"/>
              <w:right w:val="single" w:sz="4" w:space="0" w:color="auto"/>
            </w:tcBorders>
            <w:noWrap/>
            <w:vAlign w:val="bottom"/>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0</w:t>
            </w:r>
          </w:p>
        </w:tc>
        <w:tc>
          <w:tcPr>
            <w:tcW w:w="360" w:type="dxa"/>
            <w:tcBorders>
              <w:top w:val="single" w:sz="4" w:space="0" w:color="auto"/>
              <w:left w:val="nil"/>
              <w:bottom w:val="single" w:sz="4" w:space="0" w:color="auto"/>
              <w:right w:val="single" w:sz="4" w:space="0" w:color="auto"/>
            </w:tcBorders>
            <w:noWrap/>
            <w:vAlign w:val="bottom"/>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w:t>
            </w:r>
          </w:p>
        </w:tc>
        <w:tc>
          <w:tcPr>
            <w:tcW w:w="360" w:type="dxa"/>
            <w:tcBorders>
              <w:top w:val="single" w:sz="4" w:space="0" w:color="auto"/>
              <w:left w:val="nil"/>
              <w:bottom w:val="single" w:sz="4" w:space="0" w:color="auto"/>
              <w:right w:val="single" w:sz="4" w:space="0" w:color="auto"/>
            </w:tcBorders>
            <w:noWrap/>
            <w:vAlign w:val="bottom"/>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0</w:t>
            </w:r>
          </w:p>
        </w:tc>
        <w:tc>
          <w:tcPr>
            <w:tcW w:w="360" w:type="dxa"/>
            <w:tcBorders>
              <w:top w:val="single" w:sz="4" w:space="0" w:color="auto"/>
              <w:left w:val="nil"/>
              <w:bottom w:val="single" w:sz="4" w:space="0" w:color="auto"/>
              <w:right w:val="single" w:sz="4" w:space="0" w:color="auto"/>
            </w:tcBorders>
            <w:noWrap/>
            <w:vAlign w:val="bottom"/>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9</w:t>
            </w:r>
          </w:p>
        </w:tc>
        <w:tc>
          <w:tcPr>
            <w:tcW w:w="360" w:type="dxa"/>
            <w:tcBorders>
              <w:top w:val="single" w:sz="4" w:space="0" w:color="auto"/>
              <w:left w:val="nil"/>
              <w:bottom w:val="single" w:sz="4" w:space="0" w:color="auto"/>
              <w:right w:val="single" w:sz="4" w:space="0" w:color="auto"/>
            </w:tcBorders>
            <w:noWrap/>
            <w:vAlign w:val="bottom"/>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w:t>
            </w:r>
          </w:p>
        </w:tc>
        <w:tc>
          <w:tcPr>
            <w:tcW w:w="360" w:type="dxa"/>
            <w:tcBorders>
              <w:top w:val="single" w:sz="4" w:space="0" w:color="auto"/>
              <w:left w:val="nil"/>
              <w:bottom w:val="single" w:sz="4" w:space="0" w:color="auto"/>
              <w:right w:val="single" w:sz="4" w:space="0" w:color="auto"/>
            </w:tcBorders>
            <w:noWrap/>
            <w:vAlign w:val="bottom"/>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0</w:t>
            </w:r>
          </w:p>
        </w:tc>
        <w:tc>
          <w:tcPr>
            <w:tcW w:w="360" w:type="dxa"/>
            <w:tcBorders>
              <w:top w:val="single" w:sz="4" w:space="0" w:color="auto"/>
              <w:left w:val="nil"/>
              <w:bottom w:val="single" w:sz="4" w:space="0" w:color="auto"/>
              <w:right w:val="single" w:sz="4" w:space="0" w:color="auto"/>
            </w:tcBorders>
            <w:noWrap/>
            <w:vAlign w:val="bottom"/>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6</w:t>
            </w:r>
          </w:p>
        </w:tc>
        <w:tc>
          <w:tcPr>
            <w:tcW w:w="360" w:type="dxa"/>
            <w:tcBorders>
              <w:top w:val="single" w:sz="4" w:space="0" w:color="auto"/>
              <w:left w:val="nil"/>
              <w:bottom w:val="single" w:sz="4" w:space="0" w:color="auto"/>
              <w:right w:val="single" w:sz="4" w:space="0" w:color="auto"/>
            </w:tcBorders>
            <w:noWrap/>
            <w:vAlign w:val="bottom"/>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3</w:t>
            </w:r>
          </w:p>
        </w:tc>
        <w:tc>
          <w:tcPr>
            <w:tcW w:w="360" w:type="dxa"/>
            <w:tcBorders>
              <w:top w:val="single" w:sz="4" w:space="0" w:color="auto"/>
              <w:left w:val="nil"/>
              <w:bottom w:val="single" w:sz="4" w:space="0" w:color="auto"/>
              <w:right w:val="single" w:sz="4" w:space="0" w:color="auto"/>
            </w:tcBorders>
            <w:noWrap/>
            <w:vAlign w:val="bottom"/>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1</w:t>
            </w:r>
          </w:p>
        </w:tc>
        <w:tc>
          <w:tcPr>
            <w:tcW w:w="360" w:type="dxa"/>
            <w:tcBorders>
              <w:top w:val="single" w:sz="4" w:space="0" w:color="auto"/>
              <w:left w:val="nil"/>
              <w:bottom w:val="single" w:sz="4" w:space="0" w:color="auto"/>
              <w:right w:val="single" w:sz="4" w:space="0" w:color="auto"/>
            </w:tcBorders>
            <w:noWrap/>
            <w:vAlign w:val="bottom"/>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4</w:t>
            </w:r>
          </w:p>
        </w:tc>
        <w:tc>
          <w:tcPr>
            <w:tcW w:w="340" w:type="dxa"/>
            <w:tcBorders>
              <w:top w:val="single" w:sz="4" w:space="0" w:color="auto"/>
              <w:left w:val="nil"/>
              <w:bottom w:val="single" w:sz="4" w:space="0" w:color="auto"/>
              <w:right w:val="single" w:sz="4" w:space="0" w:color="auto"/>
            </w:tcBorders>
            <w:noWrap/>
            <w:vAlign w:val="bottom"/>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3</w:t>
            </w:r>
          </w:p>
        </w:tc>
        <w:tc>
          <w:tcPr>
            <w:tcW w:w="340" w:type="dxa"/>
            <w:tcBorders>
              <w:top w:val="nil"/>
              <w:left w:val="nil"/>
              <w:bottom w:val="nil"/>
              <w:right w:val="nil"/>
            </w:tcBorders>
            <w:noWrap/>
            <w:vAlign w:val="bottom"/>
          </w:tcPr>
          <w:p w:rsidR="00526A82" w:rsidRPr="00C33E32" w:rsidRDefault="00526A82" w:rsidP="00E00D1D">
            <w:pPr>
              <w:jc w:val="center"/>
              <w:rPr>
                <w:rFonts w:ascii="Times New Roman" w:hAnsi="Times New Roman" w:cs="Times New Roman"/>
                <w:sz w:val="24"/>
                <w:szCs w:val="24"/>
              </w:rPr>
            </w:pPr>
          </w:p>
        </w:tc>
        <w:tc>
          <w:tcPr>
            <w:tcW w:w="340" w:type="dxa"/>
            <w:tcBorders>
              <w:top w:val="nil"/>
              <w:left w:val="nil"/>
              <w:bottom w:val="nil"/>
              <w:right w:val="nil"/>
            </w:tcBorders>
            <w:noWrap/>
            <w:vAlign w:val="bottom"/>
          </w:tcPr>
          <w:p w:rsidR="00526A82" w:rsidRPr="00C33E32" w:rsidRDefault="00526A82" w:rsidP="00E00D1D">
            <w:pPr>
              <w:jc w:val="center"/>
              <w:rPr>
                <w:rFonts w:ascii="Times New Roman" w:hAnsi="Times New Roman" w:cs="Times New Roman"/>
                <w:sz w:val="24"/>
                <w:szCs w:val="24"/>
              </w:rPr>
            </w:pPr>
          </w:p>
        </w:tc>
        <w:tc>
          <w:tcPr>
            <w:tcW w:w="340" w:type="dxa"/>
            <w:tcBorders>
              <w:top w:val="nil"/>
              <w:left w:val="nil"/>
              <w:bottom w:val="nil"/>
              <w:right w:val="nil"/>
            </w:tcBorders>
            <w:noWrap/>
            <w:vAlign w:val="bottom"/>
          </w:tcPr>
          <w:p w:rsidR="00526A82" w:rsidRPr="00C33E32" w:rsidRDefault="00526A82" w:rsidP="00E00D1D">
            <w:pPr>
              <w:jc w:val="center"/>
              <w:rPr>
                <w:rFonts w:ascii="Times New Roman" w:hAnsi="Times New Roman" w:cs="Times New Roman"/>
                <w:sz w:val="24"/>
                <w:szCs w:val="24"/>
              </w:rPr>
            </w:pPr>
          </w:p>
        </w:tc>
        <w:tc>
          <w:tcPr>
            <w:tcW w:w="340" w:type="dxa"/>
            <w:tcBorders>
              <w:top w:val="single" w:sz="4" w:space="0" w:color="auto"/>
              <w:left w:val="single" w:sz="4" w:space="0" w:color="auto"/>
              <w:bottom w:val="single" w:sz="4" w:space="0" w:color="auto"/>
              <w:right w:val="single" w:sz="4" w:space="0" w:color="auto"/>
            </w:tcBorders>
            <w:noWrap/>
            <w:vAlign w:val="bottom"/>
          </w:tcPr>
          <w:p w:rsidR="00526A82" w:rsidRPr="00C33E32" w:rsidRDefault="00526A82" w:rsidP="00E00D1D">
            <w:pPr>
              <w:jc w:val="center"/>
              <w:rPr>
                <w:rFonts w:ascii="Times New Roman" w:hAnsi="Times New Roman" w:cs="Times New Roman"/>
                <w:b/>
                <w:bCs/>
                <w:sz w:val="24"/>
                <w:szCs w:val="24"/>
              </w:rPr>
            </w:pPr>
            <w:r w:rsidRPr="00C33E32">
              <w:rPr>
                <w:rFonts w:ascii="Times New Roman" w:hAnsi="Times New Roman" w:cs="Times New Roman"/>
                <w:b/>
                <w:bCs/>
                <w:sz w:val="24"/>
                <w:szCs w:val="24"/>
              </w:rPr>
              <w:t>3</w:t>
            </w:r>
          </w:p>
        </w:tc>
        <w:tc>
          <w:tcPr>
            <w:tcW w:w="340" w:type="dxa"/>
            <w:tcBorders>
              <w:top w:val="single" w:sz="4" w:space="0" w:color="auto"/>
              <w:left w:val="nil"/>
              <w:bottom w:val="single" w:sz="4" w:space="0" w:color="auto"/>
              <w:right w:val="single" w:sz="4" w:space="0" w:color="auto"/>
            </w:tcBorders>
            <w:noWrap/>
            <w:vAlign w:val="bottom"/>
          </w:tcPr>
          <w:p w:rsidR="00526A82" w:rsidRPr="00C33E32" w:rsidRDefault="00526A82" w:rsidP="00E00D1D">
            <w:pPr>
              <w:jc w:val="center"/>
              <w:rPr>
                <w:rFonts w:ascii="Times New Roman" w:hAnsi="Times New Roman" w:cs="Times New Roman"/>
                <w:b/>
                <w:bCs/>
                <w:sz w:val="24"/>
                <w:szCs w:val="24"/>
              </w:rPr>
            </w:pPr>
            <w:r w:rsidRPr="00C33E32">
              <w:rPr>
                <w:rFonts w:ascii="Times New Roman" w:hAnsi="Times New Roman" w:cs="Times New Roman"/>
                <w:b/>
                <w:bCs/>
                <w:sz w:val="24"/>
                <w:szCs w:val="24"/>
              </w:rPr>
              <w:t>1</w:t>
            </w:r>
          </w:p>
        </w:tc>
        <w:tc>
          <w:tcPr>
            <w:tcW w:w="34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4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80" w:type="dxa"/>
            <w:tcBorders>
              <w:top w:val="nil"/>
              <w:left w:val="nil"/>
              <w:bottom w:val="nil"/>
              <w:right w:val="nil"/>
            </w:tcBorders>
            <w:noWrap/>
            <w:vAlign w:val="bottom"/>
          </w:tcPr>
          <w:p w:rsidR="00526A82" w:rsidRPr="00C33E32" w:rsidRDefault="00526A82" w:rsidP="00E00D1D">
            <w:pPr>
              <w:jc w:val="center"/>
              <w:rPr>
                <w:rFonts w:ascii="Times New Roman" w:hAnsi="Times New Roman" w:cs="Times New Roman"/>
                <w:sz w:val="24"/>
                <w:szCs w:val="24"/>
              </w:rPr>
            </w:pPr>
          </w:p>
        </w:tc>
      </w:tr>
      <w:tr w:rsidR="00526A82" w:rsidRPr="00C33E32" w:rsidTr="00F8154F">
        <w:trPr>
          <w:trHeight w:val="255"/>
        </w:trPr>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44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4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4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4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4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4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4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4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4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80" w:type="dxa"/>
            <w:tcBorders>
              <w:top w:val="nil"/>
              <w:left w:val="nil"/>
              <w:bottom w:val="nil"/>
              <w:right w:val="nil"/>
            </w:tcBorders>
            <w:noWrap/>
            <w:vAlign w:val="bottom"/>
          </w:tcPr>
          <w:p w:rsidR="00526A82" w:rsidRPr="00C33E32" w:rsidRDefault="00526A82" w:rsidP="00E00D1D">
            <w:pPr>
              <w:jc w:val="center"/>
              <w:rPr>
                <w:rFonts w:ascii="Times New Roman" w:hAnsi="Times New Roman" w:cs="Times New Roman"/>
                <w:sz w:val="24"/>
                <w:szCs w:val="24"/>
              </w:rPr>
            </w:pPr>
          </w:p>
        </w:tc>
      </w:tr>
      <w:tr w:rsidR="00526A82" w:rsidRPr="00C33E32" w:rsidTr="00F8154F">
        <w:trPr>
          <w:trHeight w:val="255"/>
        </w:trPr>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44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4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4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4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4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4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4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4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4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80" w:type="dxa"/>
            <w:tcBorders>
              <w:top w:val="nil"/>
              <w:left w:val="nil"/>
              <w:bottom w:val="nil"/>
              <w:right w:val="nil"/>
            </w:tcBorders>
            <w:noWrap/>
            <w:vAlign w:val="bottom"/>
          </w:tcPr>
          <w:p w:rsidR="00526A82" w:rsidRPr="00C33E32" w:rsidRDefault="00526A82" w:rsidP="00E00D1D">
            <w:pPr>
              <w:jc w:val="center"/>
              <w:rPr>
                <w:rFonts w:ascii="Times New Roman" w:hAnsi="Times New Roman" w:cs="Times New Roman"/>
                <w:sz w:val="24"/>
                <w:szCs w:val="24"/>
              </w:rPr>
            </w:pPr>
          </w:p>
        </w:tc>
      </w:tr>
      <w:tr w:rsidR="00526A82" w:rsidRPr="00C33E32" w:rsidTr="00F8154F">
        <w:trPr>
          <w:trHeight w:val="255"/>
        </w:trPr>
        <w:tc>
          <w:tcPr>
            <w:tcW w:w="9300" w:type="dxa"/>
            <w:gridSpan w:val="26"/>
            <w:tcBorders>
              <w:top w:val="nil"/>
              <w:left w:val="nil"/>
              <w:bottom w:val="nil"/>
              <w:right w:val="nil"/>
            </w:tcBorders>
            <w:noWrap/>
            <w:vAlign w:val="bottom"/>
          </w:tcPr>
          <w:p w:rsidR="00526A82" w:rsidRPr="00C33E32" w:rsidRDefault="00526A82" w:rsidP="00E00D1D">
            <w:pPr>
              <w:jc w:val="center"/>
              <w:rPr>
                <w:rFonts w:ascii="Times New Roman" w:hAnsi="Times New Roman" w:cs="Times New Roman"/>
                <w:b/>
                <w:bCs/>
                <w:sz w:val="24"/>
                <w:szCs w:val="24"/>
              </w:rPr>
            </w:pPr>
            <w:r w:rsidRPr="00C33E32">
              <w:rPr>
                <w:rFonts w:ascii="Times New Roman" w:hAnsi="Times New Roman" w:cs="Times New Roman"/>
                <w:b/>
                <w:bCs/>
                <w:sz w:val="24"/>
                <w:szCs w:val="24"/>
              </w:rPr>
              <w:t>Egyszerűsített éves beszámoló összköltség eljárással készített</w:t>
            </w:r>
          </w:p>
        </w:tc>
      </w:tr>
      <w:tr w:rsidR="00526A82" w:rsidRPr="00C33E32" w:rsidTr="00F8154F">
        <w:trPr>
          <w:trHeight w:val="255"/>
        </w:trPr>
        <w:tc>
          <w:tcPr>
            <w:tcW w:w="9300" w:type="dxa"/>
            <w:gridSpan w:val="26"/>
            <w:tcBorders>
              <w:top w:val="nil"/>
              <w:left w:val="nil"/>
              <w:bottom w:val="nil"/>
              <w:right w:val="nil"/>
            </w:tcBorders>
            <w:noWrap/>
            <w:vAlign w:val="bottom"/>
          </w:tcPr>
          <w:p w:rsidR="00526A82" w:rsidRPr="00C33E32" w:rsidRDefault="00526A82" w:rsidP="00E00D1D">
            <w:pPr>
              <w:jc w:val="center"/>
              <w:rPr>
                <w:rFonts w:ascii="Times New Roman" w:hAnsi="Times New Roman" w:cs="Times New Roman"/>
                <w:b/>
                <w:bCs/>
                <w:sz w:val="24"/>
                <w:szCs w:val="24"/>
              </w:rPr>
            </w:pPr>
            <w:r w:rsidRPr="00C33E32">
              <w:rPr>
                <w:rFonts w:ascii="Times New Roman" w:hAnsi="Times New Roman" w:cs="Times New Roman"/>
                <w:b/>
                <w:bCs/>
                <w:sz w:val="24"/>
                <w:szCs w:val="24"/>
              </w:rPr>
              <w:t>EREDMÉNYKIMUTATÁS A KÖZSZOLGÁLTATÁSRA</w:t>
            </w:r>
          </w:p>
        </w:tc>
      </w:tr>
      <w:tr w:rsidR="00526A82" w:rsidRPr="00C33E32" w:rsidTr="00F8154F">
        <w:trPr>
          <w:trHeight w:val="255"/>
        </w:trPr>
        <w:tc>
          <w:tcPr>
            <w:tcW w:w="9300" w:type="dxa"/>
            <w:gridSpan w:val="26"/>
            <w:tcBorders>
              <w:top w:val="nil"/>
              <w:left w:val="nil"/>
              <w:bottom w:val="nil"/>
              <w:right w:val="nil"/>
            </w:tcBorders>
            <w:noWrap/>
            <w:vAlign w:val="bottom"/>
          </w:tcPr>
          <w:p w:rsidR="00526A82" w:rsidRPr="00C33E32" w:rsidRDefault="00526A82" w:rsidP="00E00D1D">
            <w:pPr>
              <w:jc w:val="center"/>
              <w:rPr>
                <w:rFonts w:ascii="Times New Roman" w:hAnsi="Times New Roman" w:cs="Times New Roman"/>
                <w:b/>
                <w:bCs/>
                <w:sz w:val="24"/>
                <w:szCs w:val="24"/>
              </w:rPr>
            </w:pPr>
            <w:r w:rsidRPr="00C33E32">
              <w:rPr>
                <w:rFonts w:ascii="Times New Roman" w:hAnsi="Times New Roman" w:cs="Times New Roman"/>
                <w:b/>
                <w:bCs/>
                <w:sz w:val="24"/>
                <w:szCs w:val="24"/>
              </w:rPr>
              <w:t>"A" változat</w:t>
            </w:r>
          </w:p>
        </w:tc>
      </w:tr>
      <w:tr w:rsidR="00526A82" w:rsidRPr="00C33E32" w:rsidTr="00F8154F">
        <w:trPr>
          <w:trHeight w:val="255"/>
        </w:trPr>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44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4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4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4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4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4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4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4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4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80" w:type="dxa"/>
            <w:tcBorders>
              <w:top w:val="nil"/>
              <w:left w:val="nil"/>
              <w:bottom w:val="nil"/>
              <w:right w:val="nil"/>
            </w:tcBorders>
            <w:noWrap/>
            <w:vAlign w:val="bottom"/>
          </w:tcPr>
          <w:p w:rsidR="00526A82" w:rsidRPr="00C33E32" w:rsidRDefault="00526A82" w:rsidP="00E00D1D">
            <w:pPr>
              <w:jc w:val="center"/>
              <w:rPr>
                <w:rFonts w:ascii="Times New Roman" w:hAnsi="Times New Roman" w:cs="Times New Roman"/>
                <w:sz w:val="24"/>
                <w:szCs w:val="24"/>
              </w:rPr>
            </w:pPr>
          </w:p>
        </w:tc>
      </w:tr>
      <w:tr w:rsidR="00526A82" w:rsidRPr="00C33E32" w:rsidTr="00F8154F">
        <w:trPr>
          <w:trHeight w:val="255"/>
        </w:trPr>
        <w:tc>
          <w:tcPr>
            <w:tcW w:w="9300" w:type="dxa"/>
            <w:gridSpan w:val="26"/>
            <w:tcBorders>
              <w:top w:val="nil"/>
              <w:left w:val="nil"/>
              <w:bottom w:val="nil"/>
              <w:right w:val="nil"/>
            </w:tcBorders>
            <w:noWrap/>
            <w:vAlign w:val="bottom"/>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 xml:space="preserve">Az üzleti év mérlegfordulónapja:         </w:t>
            </w:r>
            <w:r w:rsidRPr="00C33E32">
              <w:rPr>
                <w:rFonts w:ascii="Times New Roman" w:hAnsi="Times New Roman" w:cs="Times New Roman"/>
                <w:b/>
                <w:bCs/>
                <w:sz w:val="24"/>
                <w:szCs w:val="24"/>
                <w:u w:val="single"/>
              </w:rPr>
              <w:t xml:space="preserve">               2012.10.31.             </w:t>
            </w:r>
            <w:r w:rsidRPr="00C33E32">
              <w:rPr>
                <w:rFonts w:ascii="Times New Roman" w:hAnsi="Times New Roman" w:cs="Times New Roman"/>
                <w:sz w:val="24"/>
                <w:szCs w:val="24"/>
              </w:rPr>
              <w:t xml:space="preserve">                  (év/hó/nap)     </w:t>
            </w:r>
          </w:p>
        </w:tc>
      </w:tr>
      <w:tr w:rsidR="00526A82" w:rsidRPr="00C33E32" w:rsidTr="00F8154F">
        <w:trPr>
          <w:trHeight w:val="255"/>
        </w:trPr>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44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4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4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4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4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4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4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4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4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80" w:type="dxa"/>
            <w:tcBorders>
              <w:top w:val="nil"/>
              <w:left w:val="nil"/>
              <w:bottom w:val="nil"/>
              <w:right w:val="nil"/>
            </w:tcBorders>
            <w:noWrap/>
            <w:vAlign w:val="bottom"/>
          </w:tcPr>
          <w:p w:rsidR="00526A82" w:rsidRPr="00C33E32" w:rsidRDefault="00526A82" w:rsidP="00E00D1D">
            <w:pPr>
              <w:jc w:val="center"/>
              <w:rPr>
                <w:rFonts w:ascii="Times New Roman" w:hAnsi="Times New Roman" w:cs="Times New Roman"/>
                <w:sz w:val="24"/>
                <w:szCs w:val="24"/>
              </w:rPr>
            </w:pPr>
          </w:p>
        </w:tc>
      </w:tr>
      <w:tr w:rsidR="00526A82" w:rsidRPr="00C33E32" w:rsidTr="00F8154F">
        <w:trPr>
          <w:trHeight w:val="270"/>
        </w:trPr>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44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4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4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4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1700" w:type="dxa"/>
            <w:gridSpan w:val="5"/>
            <w:tcBorders>
              <w:top w:val="nil"/>
              <w:left w:val="nil"/>
              <w:bottom w:val="single" w:sz="8" w:space="0" w:color="auto"/>
              <w:right w:val="nil"/>
            </w:tcBorders>
            <w:noWrap/>
            <w:vAlign w:val="bottom"/>
          </w:tcPr>
          <w:p w:rsidR="00526A82" w:rsidRPr="00C33E32" w:rsidRDefault="00526A82" w:rsidP="00E00D1D">
            <w:pPr>
              <w:jc w:val="right"/>
              <w:rPr>
                <w:rFonts w:ascii="Times New Roman" w:hAnsi="Times New Roman" w:cs="Times New Roman"/>
                <w:sz w:val="24"/>
                <w:szCs w:val="24"/>
              </w:rPr>
            </w:pPr>
            <w:r w:rsidRPr="00C33E32">
              <w:rPr>
                <w:rFonts w:ascii="Times New Roman" w:hAnsi="Times New Roman" w:cs="Times New Roman"/>
                <w:sz w:val="24"/>
                <w:szCs w:val="24"/>
              </w:rPr>
              <w:t>adatok E Ft-ban</w:t>
            </w:r>
          </w:p>
        </w:tc>
        <w:tc>
          <w:tcPr>
            <w:tcW w:w="380" w:type="dxa"/>
            <w:tcBorders>
              <w:top w:val="nil"/>
              <w:left w:val="nil"/>
              <w:bottom w:val="nil"/>
              <w:right w:val="nil"/>
            </w:tcBorders>
            <w:noWrap/>
            <w:vAlign w:val="bottom"/>
          </w:tcPr>
          <w:p w:rsidR="00526A82" w:rsidRPr="00C33E32" w:rsidRDefault="00526A82" w:rsidP="00E00D1D">
            <w:pPr>
              <w:jc w:val="center"/>
              <w:rPr>
                <w:rFonts w:ascii="Times New Roman" w:hAnsi="Times New Roman" w:cs="Times New Roman"/>
                <w:sz w:val="24"/>
                <w:szCs w:val="24"/>
              </w:rPr>
            </w:pPr>
          </w:p>
        </w:tc>
      </w:tr>
      <w:tr w:rsidR="00526A82" w:rsidRPr="00C33E32" w:rsidTr="00F8154F">
        <w:trPr>
          <w:trHeight w:val="255"/>
        </w:trPr>
        <w:tc>
          <w:tcPr>
            <w:tcW w:w="720" w:type="dxa"/>
            <w:gridSpan w:val="2"/>
            <w:vMerge w:val="restart"/>
            <w:tcBorders>
              <w:top w:val="single" w:sz="8" w:space="0" w:color="auto"/>
              <w:left w:val="single" w:sz="8" w:space="0" w:color="auto"/>
              <w:bottom w:val="single" w:sz="4" w:space="0" w:color="000000"/>
              <w:right w:val="single" w:sz="4" w:space="0" w:color="000000"/>
            </w:tcBorders>
          </w:tcPr>
          <w:p w:rsidR="00526A82" w:rsidRPr="00C33E32" w:rsidRDefault="00526A82" w:rsidP="00E00D1D">
            <w:pPr>
              <w:jc w:val="center"/>
              <w:rPr>
                <w:rFonts w:ascii="Times New Roman" w:hAnsi="Times New Roman" w:cs="Times New Roman"/>
                <w:b/>
                <w:bCs/>
                <w:sz w:val="24"/>
                <w:szCs w:val="24"/>
              </w:rPr>
            </w:pPr>
            <w:r w:rsidRPr="00C33E32">
              <w:rPr>
                <w:rFonts w:ascii="Times New Roman" w:hAnsi="Times New Roman" w:cs="Times New Roman"/>
                <w:b/>
                <w:bCs/>
                <w:sz w:val="24"/>
                <w:szCs w:val="24"/>
              </w:rPr>
              <w:t>Sor-   szám</w:t>
            </w:r>
          </w:p>
        </w:tc>
        <w:tc>
          <w:tcPr>
            <w:tcW w:w="4040" w:type="dxa"/>
            <w:gridSpan w:val="11"/>
            <w:vMerge w:val="restart"/>
            <w:tcBorders>
              <w:top w:val="single" w:sz="8" w:space="0" w:color="auto"/>
              <w:left w:val="single" w:sz="4" w:space="0" w:color="auto"/>
              <w:bottom w:val="single" w:sz="4" w:space="0" w:color="000000"/>
              <w:right w:val="single" w:sz="4" w:space="0" w:color="000000"/>
            </w:tcBorders>
            <w:noWrap/>
            <w:vAlign w:val="center"/>
          </w:tcPr>
          <w:p w:rsidR="00526A82" w:rsidRPr="00C33E32" w:rsidRDefault="00526A82" w:rsidP="00E00D1D">
            <w:pPr>
              <w:jc w:val="center"/>
              <w:rPr>
                <w:rFonts w:ascii="Times New Roman" w:hAnsi="Times New Roman" w:cs="Times New Roman"/>
                <w:b/>
                <w:bCs/>
                <w:sz w:val="24"/>
                <w:szCs w:val="24"/>
              </w:rPr>
            </w:pPr>
            <w:r w:rsidRPr="00C33E32">
              <w:rPr>
                <w:rFonts w:ascii="Times New Roman" w:hAnsi="Times New Roman" w:cs="Times New Roman"/>
                <w:b/>
                <w:bCs/>
                <w:sz w:val="24"/>
                <w:szCs w:val="24"/>
              </w:rPr>
              <w:t>A tétel megnevezése</w:t>
            </w:r>
          </w:p>
        </w:tc>
        <w:tc>
          <w:tcPr>
            <w:tcW w:w="1440" w:type="dxa"/>
            <w:gridSpan w:val="4"/>
            <w:vMerge w:val="restart"/>
            <w:tcBorders>
              <w:top w:val="single" w:sz="8" w:space="0" w:color="auto"/>
              <w:left w:val="single" w:sz="4" w:space="0" w:color="auto"/>
              <w:bottom w:val="single" w:sz="4" w:space="0" w:color="000000"/>
              <w:right w:val="single" w:sz="4" w:space="0" w:color="000000"/>
            </w:tcBorders>
            <w:noWrap/>
            <w:vAlign w:val="center"/>
          </w:tcPr>
          <w:p w:rsidR="00526A82" w:rsidRPr="00C33E32" w:rsidRDefault="00526A82" w:rsidP="00E00D1D">
            <w:pPr>
              <w:jc w:val="center"/>
              <w:rPr>
                <w:rFonts w:ascii="Times New Roman" w:hAnsi="Times New Roman" w:cs="Times New Roman"/>
                <w:b/>
                <w:bCs/>
                <w:sz w:val="24"/>
                <w:szCs w:val="24"/>
              </w:rPr>
            </w:pPr>
            <w:r w:rsidRPr="00C33E32">
              <w:rPr>
                <w:rFonts w:ascii="Times New Roman" w:hAnsi="Times New Roman" w:cs="Times New Roman"/>
                <w:b/>
                <w:bCs/>
                <w:sz w:val="24"/>
                <w:szCs w:val="24"/>
              </w:rPr>
              <w:t>Előző év 2011</w:t>
            </w:r>
          </w:p>
        </w:tc>
        <w:tc>
          <w:tcPr>
            <w:tcW w:w="1360" w:type="dxa"/>
            <w:gridSpan w:val="4"/>
            <w:vMerge w:val="restart"/>
            <w:tcBorders>
              <w:top w:val="single" w:sz="8" w:space="0" w:color="auto"/>
              <w:left w:val="single" w:sz="4" w:space="0" w:color="auto"/>
              <w:bottom w:val="single" w:sz="4" w:space="0" w:color="000000"/>
              <w:right w:val="single" w:sz="4" w:space="0" w:color="000000"/>
            </w:tcBorders>
            <w:vAlign w:val="bottom"/>
          </w:tcPr>
          <w:p w:rsidR="00526A82" w:rsidRPr="00C33E32" w:rsidRDefault="00526A82" w:rsidP="00E00D1D">
            <w:pPr>
              <w:jc w:val="center"/>
              <w:rPr>
                <w:rFonts w:ascii="Times New Roman" w:hAnsi="Times New Roman" w:cs="Times New Roman"/>
                <w:b/>
                <w:bCs/>
                <w:sz w:val="24"/>
                <w:szCs w:val="24"/>
              </w:rPr>
            </w:pPr>
            <w:r w:rsidRPr="00C33E32">
              <w:rPr>
                <w:rFonts w:ascii="Times New Roman" w:hAnsi="Times New Roman" w:cs="Times New Roman"/>
                <w:b/>
                <w:bCs/>
                <w:sz w:val="24"/>
                <w:szCs w:val="24"/>
              </w:rPr>
              <w:t>Tárgyév 2012. 01-10 hó</w:t>
            </w:r>
          </w:p>
        </w:tc>
        <w:tc>
          <w:tcPr>
            <w:tcW w:w="1360" w:type="dxa"/>
            <w:gridSpan w:val="4"/>
            <w:vMerge w:val="restart"/>
            <w:tcBorders>
              <w:top w:val="single" w:sz="8" w:space="0" w:color="auto"/>
              <w:left w:val="single" w:sz="4" w:space="0" w:color="auto"/>
              <w:bottom w:val="single" w:sz="4" w:space="0" w:color="000000"/>
              <w:right w:val="single" w:sz="8" w:space="0" w:color="000000"/>
            </w:tcBorders>
            <w:vAlign w:val="center"/>
          </w:tcPr>
          <w:p w:rsidR="00526A82" w:rsidRPr="00C33E32" w:rsidRDefault="00526A82" w:rsidP="00E00D1D">
            <w:pPr>
              <w:jc w:val="center"/>
              <w:rPr>
                <w:rFonts w:ascii="Times New Roman" w:hAnsi="Times New Roman" w:cs="Times New Roman"/>
                <w:b/>
                <w:bCs/>
                <w:sz w:val="24"/>
                <w:szCs w:val="24"/>
              </w:rPr>
            </w:pPr>
            <w:r w:rsidRPr="00C33E32">
              <w:rPr>
                <w:rFonts w:ascii="Times New Roman" w:hAnsi="Times New Roman" w:cs="Times New Roman"/>
                <w:b/>
                <w:bCs/>
                <w:sz w:val="24"/>
                <w:szCs w:val="24"/>
              </w:rPr>
              <w:t>2013. év várható</w:t>
            </w:r>
          </w:p>
        </w:tc>
        <w:tc>
          <w:tcPr>
            <w:tcW w:w="380" w:type="dxa"/>
            <w:tcBorders>
              <w:top w:val="nil"/>
              <w:left w:val="nil"/>
              <w:bottom w:val="nil"/>
              <w:right w:val="nil"/>
            </w:tcBorders>
            <w:noWrap/>
            <w:vAlign w:val="bottom"/>
          </w:tcPr>
          <w:p w:rsidR="00526A82" w:rsidRPr="00C33E32" w:rsidRDefault="00526A82" w:rsidP="00E00D1D">
            <w:pPr>
              <w:jc w:val="center"/>
              <w:rPr>
                <w:rFonts w:ascii="Times New Roman" w:hAnsi="Times New Roman" w:cs="Times New Roman"/>
                <w:sz w:val="24"/>
                <w:szCs w:val="24"/>
              </w:rPr>
            </w:pPr>
          </w:p>
        </w:tc>
      </w:tr>
      <w:tr w:rsidR="00526A82" w:rsidRPr="00C33E32" w:rsidTr="00F8154F">
        <w:trPr>
          <w:trHeight w:val="255"/>
        </w:trPr>
        <w:tc>
          <w:tcPr>
            <w:tcW w:w="720" w:type="dxa"/>
            <w:gridSpan w:val="2"/>
            <w:vMerge/>
            <w:tcBorders>
              <w:top w:val="single" w:sz="8" w:space="0" w:color="auto"/>
              <w:left w:val="single" w:sz="8" w:space="0" w:color="auto"/>
              <w:bottom w:val="single" w:sz="4" w:space="0" w:color="000000"/>
              <w:right w:val="single" w:sz="4" w:space="0" w:color="000000"/>
            </w:tcBorders>
            <w:vAlign w:val="center"/>
          </w:tcPr>
          <w:p w:rsidR="00526A82" w:rsidRPr="00C33E32" w:rsidRDefault="00526A82" w:rsidP="00E00D1D">
            <w:pPr>
              <w:rPr>
                <w:rFonts w:ascii="Times New Roman" w:hAnsi="Times New Roman" w:cs="Times New Roman"/>
                <w:b/>
                <w:bCs/>
                <w:sz w:val="24"/>
                <w:szCs w:val="24"/>
              </w:rPr>
            </w:pPr>
          </w:p>
        </w:tc>
        <w:tc>
          <w:tcPr>
            <w:tcW w:w="4040" w:type="dxa"/>
            <w:gridSpan w:val="11"/>
            <w:vMerge/>
            <w:tcBorders>
              <w:top w:val="single" w:sz="8" w:space="0" w:color="auto"/>
              <w:left w:val="single" w:sz="4" w:space="0" w:color="auto"/>
              <w:bottom w:val="single" w:sz="4" w:space="0" w:color="000000"/>
              <w:right w:val="single" w:sz="4" w:space="0" w:color="000000"/>
            </w:tcBorders>
            <w:vAlign w:val="center"/>
          </w:tcPr>
          <w:p w:rsidR="00526A82" w:rsidRPr="00C33E32" w:rsidRDefault="00526A82" w:rsidP="00E00D1D">
            <w:pPr>
              <w:rPr>
                <w:rFonts w:ascii="Times New Roman" w:hAnsi="Times New Roman" w:cs="Times New Roman"/>
                <w:b/>
                <w:bCs/>
                <w:sz w:val="24"/>
                <w:szCs w:val="24"/>
              </w:rPr>
            </w:pPr>
          </w:p>
        </w:tc>
        <w:tc>
          <w:tcPr>
            <w:tcW w:w="1440" w:type="dxa"/>
            <w:gridSpan w:val="4"/>
            <w:vMerge/>
            <w:tcBorders>
              <w:top w:val="single" w:sz="8" w:space="0" w:color="auto"/>
              <w:left w:val="single" w:sz="4" w:space="0" w:color="auto"/>
              <w:bottom w:val="single" w:sz="4" w:space="0" w:color="000000"/>
              <w:right w:val="single" w:sz="4" w:space="0" w:color="000000"/>
            </w:tcBorders>
            <w:vAlign w:val="center"/>
          </w:tcPr>
          <w:p w:rsidR="00526A82" w:rsidRPr="00C33E32" w:rsidRDefault="00526A82" w:rsidP="00E00D1D">
            <w:pPr>
              <w:rPr>
                <w:rFonts w:ascii="Times New Roman" w:hAnsi="Times New Roman" w:cs="Times New Roman"/>
                <w:b/>
                <w:bCs/>
                <w:sz w:val="24"/>
                <w:szCs w:val="24"/>
              </w:rPr>
            </w:pPr>
          </w:p>
        </w:tc>
        <w:tc>
          <w:tcPr>
            <w:tcW w:w="1360" w:type="dxa"/>
            <w:gridSpan w:val="4"/>
            <w:vMerge/>
            <w:tcBorders>
              <w:top w:val="single" w:sz="8" w:space="0" w:color="auto"/>
              <w:left w:val="single" w:sz="4" w:space="0" w:color="auto"/>
              <w:bottom w:val="single" w:sz="4" w:space="0" w:color="000000"/>
              <w:right w:val="single" w:sz="4" w:space="0" w:color="000000"/>
            </w:tcBorders>
            <w:vAlign w:val="center"/>
          </w:tcPr>
          <w:p w:rsidR="00526A82" w:rsidRPr="00C33E32" w:rsidRDefault="00526A82" w:rsidP="00E00D1D">
            <w:pPr>
              <w:rPr>
                <w:rFonts w:ascii="Times New Roman" w:hAnsi="Times New Roman" w:cs="Times New Roman"/>
                <w:b/>
                <w:bCs/>
                <w:sz w:val="24"/>
                <w:szCs w:val="24"/>
              </w:rPr>
            </w:pPr>
          </w:p>
        </w:tc>
        <w:tc>
          <w:tcPr>
            <w:tcW w:w="1360" w:type="dxa"/>
            <w:gridSpan w:val="4"/>
            <w:vMerge/>
            <w:tcBorders>
              <w:top w:val="single" w:sz="8" w:space="0" w:color="auto"/>
              <w:left w:val="single" w:sz="4" w:space="0" w:color="auto"/>
              <w:bottom w:val="single" w:sz="4" w:space="0" w:color="000000"/>
              <w:right w:val="single" w:sz="8" w:space="0" w:color="000000"/>
            </w:tcBorders>
            <w:vAlign w:val="center"/>
          </w:tcPr>
          <w:p w:rsidR="00526A82" w:rsidRPr="00C33E32" w:rsidRDefault="00526A82" w:rsidP="00E00D1D">
            <w:pPr>
              <w:rPr>
                <w:rFonts w:ascii="Times New Roman" w:hAnsi="Times New Roman" w:cs="Times New Roman"/>
                <w:b/>
                <w:bCs/>
                <w:sz w:val="24"/>
                <w:szCs w:val="24"/>
              </w:rPr>
            </w:pPr>
          </w:p>
        </w:tc>
        <w:tc>
          <w:tcPr>
            <w:tcW w:w="380" w:type="dxa"/>
            <w:tcBorders>
              <w:top w:val="nil"/>
              <w:left w:val="nil"/>
              <w:bottom w:val="nil"/>
              <w:right w:val="nil"/>
            </w:tcBorders>
            <w:noWrap/>
            <w:vAlign w:val="bottom"/>
          </w:tcPr>
          <w:p w:rsidR="00526A82" w:rsidRPr="00C33E32" w:rsidRDefault="00526A82" w:rsidP="00E00D1D">
            <w:pPr>
              <w:jc w:val="center"/>
              <w:rPr>
                <w:rFonts w:ascii="Times New Roman" w:hAnsi="Times New Roman" w:cs="Times New Roman"/>
                <w:sz w:val="24"/>
                <w:szCs w:val="24"/>
              </w:rPr>
            </w:pPr>
          </w:p>
        </w:tc>
      </w:tr>
      <w:tr w:rsidR="00526A82" w:rsidRPr="00C33E32" w:rsidTr="00F8154F">
        <w:trPr>
          <w:trHeight w:val="255"/>
        </w:trPr>
        <w:tc>
          <w:tcPr>
            <w:tcW w:w="720" w:type="dxa"/>
            <w:gridSpan w:val="2"/>
            <w:tcBorders>
              <w:top w:val="single" w:sz="4" w:space="0" w:color="auto"/>
              <w:left w:val="single" w:sz="8" w:space="0" w:color="auto"/>
              <w:bottom w:val="single" w:sz="4" w:space="0" w:color="auto"/>
              <w:right w:val="single" w:sz="4" w:space="0" w:color="000000"/>
            </w:tcBorders>
            <w:noWrap/>
            <w:vAlign w:val="bottom"/>
          </w:tcPr>
          <w:p w:rsidR="00526A82" w:rsidRPr="00C33E32" w:rsidRDefault="00526A82" w:rsidP="00E00D1D">
            <w:pPr>
              <w:jc w:val="center"/>
              <w:rPr>
                <w:rFonts w:ascii="Times New Roman" w:hAnsi="Times New Roman" w:cs="Times New Roman"/>
                <w:b/>
                <w:bCs/>
                <w:sz w:val="24"/>
                <w:szCs w:val="24"/>
              </w:rPr>
            </w:pPr>
            <w:r w:rsidRPr="00C33E32">
              <w:rPr>
                <w:rFonts w:ascii="Times New Roman" w:hAnsi="Times New Roman" w:cs="Times New Roman"/>
                <w:b/>
                <w:bCs/>
                <w:sz w:val="24"/>
                <w:szCs w:val="24"/>
              </w:rPr>
              <w:t>a</w:t>
            </w:r>
          </w:p>
        </w:tc>
        <w:tc>
          <w:tcPr>
            <w:tcW w:w="4040" w:type="dxa"/>
            <w:gridSpan w:val="11"/>
            <w:tcBorders>
              <w:top w:val="single" w:sz="4" w:space="0" w:color="auto"/>
              <w:left w:val="nil"/>
              <w:bottom w:val="single" w:sz="4" w:space="0" w:color="auto"/>
              <w:right w:val="single" w:sz="4" w:space="0" w:color="000000"/>
            </w:tcBorders>
            <w:noWrap/>
            <w:vAlign w:val="bottom"/>
          </w:tcPr>
          <w:p w:rsidR="00526A82" w:rsidRPr="00C33E32" w:rsidRDefault="00526A82" w:rsidP="00E00D1D">
            <w:pPr>
              <w:jc w:val="center"/>
              <w:rPr>
                <w:rFonts w:ascii="Times New Roman" w:hAnsi="Times New Roman" w:cs="Times New Roman"/>
                <w:b/>
                <w:bCs/>
                <w:sz w:val="24"/>
                <w:szCs w:val="24"/>
              </w:rPr>
            </w:pPr>
            <w:r w:rsidRPr="00C33E32">
              <w:rPr>
                <w:rFonts w:ascii="Times New Roman" w:hAnsi="Times New Roman" w:cs="Times New Roman"/>
                <w:b/>
                <w:bCs/>
                <w:sz w:val="24"/>
                <w:szCs w:val="24"/>
              </w:rPr>
              <w:t>b</w:t>
            </w:r>
          </w:p>
        </w:tc>
        <w:tc>
          <w:tcPr>
            <w:tcW w:w="1440" w:type="dxa"/>
            <w:gridSpan w:val="4"/>
            <w:tcBorders>
              <w:top w:val="single" w:sz="4" w:space="0" w:color="auto"/>
              <w:left w:val="nil"/>
              <w:bottom w:val="single" w:sz="4" w:space="0" w:color="auto"/>
              <w:right w:val="single" w:sz="4" w:space="0" w:color="000000"/>
            </w:tcBorders>
            <w:noWrap/>
            <w:vAlign w:val="bottom"/>
          </w:tcPr>
          <w:p w:rsidR="00526A82" w:rsidRPr="00C33E32" w:rsidRDefault="00526A82" w:rsidP="00E00D1D">
            <w:pPr>
              <w:jc w:val="center"/>
              <w:rPr>
                <w:rFonts w:ascii="Times New Roman" w:hAnsi="Times New Roman" w:cs="Times New Roman"/>
                <w:b/>
                <w:bCs/>
                <w:sz w:val="24"/>
                <w:szCs w:val="24"/>
              </w:rPr>
            </w:pPr>
            <w:r w:rsidRPr="00C33E32">
              <w:rPr>
                <w:rFonts w:ascii="Times New Roman" w:hAnsi="Times New Roman" w:cs="Times New Roman"/>
                <w:b/>
                <w:bCs/>
                <w:sz w:val="24"/>
                <w:szCs w:val="24"/>
              </w:rPr>
              <w:t>c</w:t>
            </w:r>
          </w:p>
        </w:tc>
        <w:tc>
          <w:tcPr>
            <w:tcW w:w="1360" w:type="dxa"/>
            <w:gridSpan w:val="4"/>
            <w:tcBorders>
              <w:top w:val="single" w:sz="4" w:space="0" w:color="auto"/>
              <w:left w:val="nil"/>
              <w:bottom w:val="single" w:sz="4" w:space="0" w:color="auto"/>
              <w:right w:val="single" w:sz="4" w:space="0" w:color="000000"/>
            </w:tcBorders>
            <w:noWrap/>
            <w:vAlign w:val="bottom"/>
          </w:tcPr>
          <w:p w:rsidR="00526A82" w:rsidRPr="00C33E32" w:rsidRDefault="00526A82" w:rsidP="00E00D1D">
            <w:pPr>
              <w:jc w:val="center"/>
              <w:rPr>
                <w:rFonts w:ascii="Times New Roman" w:hAnsi="Times New Roman" w:cs="Times New Roman"/>
                <w:b/>
                <w:bCs/>
                <w:sz w:val="24"/>
                <w:szCs w:val="24"/>
              </w:rPr>
            </w:pPr>
            <w:r w:rsidRPr="00C33E32">
              <w:rPr>
                <w:rFonts w:ascii="Times New Roman" w:hAnsi="Times New Roman" w:cs="Times New Roman"/>
                <w:b/>
                <w:bCs/>
                <w:sz w:val="24"/>
                <w:szCs w:val="24"/>
              </w:rPr>
              <w:t>d</w:t>
            </w:r>
          </w:p>
        </w:tc>
        <w:tc>
          <w:tcPr>
            <w:tcW w:w="1360" w:type="dxa"/>
            <w:gridSpan w:val="4"/>
            <w:tcBorders>
              <w:top w:val="single" w:sz="4" w:space="0" w:color="auto"/>
              <w:left w:val="nil"/>
              <w:bottom w:val="single" w:sz="4" w:space="0" w:color="auto"/>
              <w:right w:val="single" w:sz="8" w:space="0" w:color="000000"/>
            </w:tcBorders>
            <w:noWrap/>
            <w:vAlign w:val="bottom"/>
          </w:tcPr>
          <w:p w:rsidR="00526A82" w:rsidRPr="00C33E32" w:rsidRDefault="00526A82" w:rsidP="00E00D1D">
            <w:pPr>
              <w:jc w:val="center"/>
              <w:rPr>
                <w:rFonts w:ascii="Times New Roman" w:hAnsi="Times New Roman" w:cs="Times New Roman"/>
                <w:b/>
                <w:bCs/>
                <w:sz w:val="24"/>
                <w:szCs w:val="24"/>
              </w:rPr>
            </w:pPr>
            <w:r w:rsidRPr="00C33E32">
              <w:rPr>
                <w:rFonts w:ascii="Times New Roman" w:hAnsi="Times New Roman" w:cs="Times New Roman"/>
                <w:b/>
                <w:bCs/>
                <w:sz w:val="24"/>
                <w:szCs w:val="24"/>
              </w:rPr>
              <w:t>e</w:t>
            </w:r>
          </w:p>
        </w:tc>
        <w:tc>
          <w:tcPr>
            <w:tcW w:w="380" w:type="dxa"/>
            <w:tcBorders>
              <w:top w:val="nil"/>
              <w:left w:val="nil"/>
              <w:bottom w:val="nil"/>
              <w:right w:val="nil"/>
            </w:tcBorders>
            <w:noWrap/>
            <w:vAlign w:val="bottom"/>
          </w:tcPr>
          <w:p w:rsidR="00526A82" w:rsidRPr="00C33E32" w:rsidRDefault="00526A82" w:rsidP="00E00D1D">
            <w:pPr>
              <w:jc w:val="center"/>
              <w:rPr>
                <w:rFonts w:ascii="Times New Roman" w:hAnsi="Times New Roman" w:cs="Times New Roman"/>
                <w:sz w:val="24"/>
                <w:szCs w:val="24"/>
              </w:rPr>
            </w:pPr>
          </w:p>
        </w:tc>
      </w:tr>
      <w:tr w:rsidR="00526A82" w:rsidRPr="00C33E32" w:rsidTr="00F8154F">
        <w:trPr>
          <w:trHeight w:val="360"/>
        </w:trPr>
        <w:tc>
          <w:tcPr>
            <w:tcW w:w="720" w:type="dxa"/>
            <w:gridSpan w:val="2"/>
            <w:tcBorders>
              <w:top w:val="single" w:sz="4" w:space="0" w:color="auto"/>
              <w:left w:val="single" w:sz="8" w:space="0" w:color="auto"/>
              <w:bottom w:val="single" w:sz="4" w:space="0" w:color="auto"/>
              <w:right w:val="single" w:sz="4"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I.</w:t>
            </w:r>
          </w:p>
        </w:tc>
        <w:tc>
          <w:tcPr>
            <w:tcW w:w="4040" w:type="dxa"/>
            <w:gridSpan w:val="11"/>
            <w:tcBorders>
              <w:top w:val="single" w:sz="4" w:space="0" w:color="auto"/>
              <w:left w:val="nil"/>
              <w:bottom w:val="single" w:sz="4" w:space="0" w:color="auto"/>
              <w:right w:val="single" w:sz="4" w:space="0" w:color="000000"/>
            </w:tcBorders>
            <w:noWrap/>
            <w:vAlign w:val="center"/>
          </w:tcPr>
          <w:p w:rsidR="00526A82" w:rsidRPr="00C33E32" w:rsidRDefault="00526A82" w:rsidP="00E00D1D">
            <w:pPr>
              <w:rPr>
                <w:rFonts w:ascii="Times New Roman" w:hAnsi="Times New Roman" w:cs="Times New Roman"/>
                <w:sz w:val="24"/>
                <w:szCs w:val="24"/>
              </w:rPr>
            </w:pPr>
            <w:r w:rsidRPr="00C33E32">
              <w:rPr>
                <w:rFonts w:ascii="Times New Roman" w:hAnsi="Times New Roman" w:cs="Times New Roman"/>
                <w:sz w:val="24"/>
                <w:szCs w:val="24"/>
              </w:rPr>
              <w:t>Értékesítés nettó árbevétele</w:t>
            </w:r>
          </w:p>
        </w:tc>
        <w:tc>
          <w:tcPr>
            <w:tcW w:w="1440" w:type="dxa"/>
            <w:gridSpan w:val="4"/>
            <w:tcBorders>
              <w:top w:val="single" w:sz="4" w:space="0" w:color="auto"/>
              <w:left w:val="nil"/>
              <w:bottom w:val="single" w:sz="4" w:space="0" w:color="auto"/>
              <w:right w:val="single" w:sz="4"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1 651</w:t>
            </w:r>
          </w:p>
        </w:tc>
        <w:tc>
          <w:tcPr>
            <w:tcW w:w="1360" w:type="dxa"/>
            <w:gridSpan w:val="4"/>
            <w:tcBorders>
              <w:top w:val="single" w:sz="4" w:space="0" w:color="auto"/>
              <w:left w:val="nil"/>
              <w:bottom w:val="single" w:sz="4" w:space="0" w:color="auto"/>
              <w:right w:val="single" w:sz="4"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1 584</w:t>
            </w:r>
          </w:p>
        </w:tc>
        <w:tc>
          <w:tcPr>
            <w:tcW w:w="1360" w:type="dxa"/>
            <w:gridSpan w:val="4"/>
            <w:tcBorders>
              <w:top w:val="single" w:sz="4" w:space="0" w:color="auto"/>
              <w:left w:val="nil"/>
              <w:bottom w:val="single" w:sz="4" w:space="0" w:color="auto"/>
              <w:right w:val="single" w:sz="8"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2 150</w:t>
            </w:r>
          </w:p>
        </w:tc>
        <w:tc>
          <w:tcPr>
            <w:tcW w:w="380" w:type="dxa"/>
            <w:tcBorders>
              <w:top w:val="nil"/>
              <w:left w:val="nil"/>
              <w:bottom w:val="nil"/>
              <w:right w:val="nil"/>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01</w:t>
            </w:r>
          </w:p>
        </w:tc>
      </w:tr>
      <w:tr w:rsidR="00526A82" w:rsidRPr="00C33E32" w:rsidTr="00F8154F">
        <w:trPr>
          <w:trHeight w:val="360"/>
        </w:trPr>
        <w:tc>
          <w:tcPr>
            <w:tcW w:w="720" w:type="dxa"/>
            <w:gridSpan w:val="2"/>
            <w:tcBorders>
              <w:top w:val="single" w:sz="4" w:space="0" w:color="auto"/>
              <w:left w:val="single" w:sz="8" w:space="0" w:color="auto"/>
              <w:bottom w:val="single" w:sz="4" w:space="0" w:color="auto"/>
              <w:right w:val="single" w:sz="4"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II.</w:t>
            </w:r>
          </w:p>
        </w:tc>
        <w:tc>
          <w:tcPr>
            <w:tcW w:w="4040" w:type="dxa"/>
            <w:gridSpan w:val="11"/>
            <w:tcBorders>
              <w:top w:val="single" w:sz="4" w:space="0" w:color="auto"/>
              <w:left w:val="nil"/>
              <w:bottom w:val="single" w:sz="4" w:space="0" w:color="auto"/>
              <w:right w:val="single" w:sz="4" w:space="0" w:color="000000"/>
            </w:tcBorders>
            <w:noWrap/>
            <w:vAlign w:val="center"/>
          </w:tcPr>
          <w:p w:rsidR="00526A82" w:rsidRPr="00C33E32" w:rsidRDefault="00526A82" w:rsidP="00E00D1D">
            <w:pPr>
              <w:rPr>
                <w:rFonts w:ascii="Times New Roman" w:hAnsi="Times New Roman" w:cs="Times New Roman"/>
                <w:sz w:val="24"/>
                <w:szCs w:val="24"/>
              </w:rPr>
            </w:pPr>
            <w:r w:rsidRPr="00C33E32">
              <w:rPr>
                <w:rFonts w:ascii="Times New Roman" w:hAnsi="Times New Roman" w:cs="Times New Roman"/>
                <w:sz w:val="24"/>
                <w:szCs w:val="24"/>
              </w:rPr>
              <w:t>Aktivált saját teljesítmények értéke</w:t>
            </w:r>
          </w:p>
        </w:tc>
        <w:tc>
          <w:tcPr>
            <w:tcW w:w="1440" w:type="dxa"/>
            <w:gridSpan w:val="4"/>
            <w:tcBorders>
              <w:top w:val="single" w:sz="4" w:space="0" w:color="auto"/>
              <w:left w:val="nil"/>
              <w:bottom w:val="single" w:sz="4" w:space="0" w:color="auto"/>
              <w:right w:val="single" w:sz="4"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 </w:t>
            </w:r>
          </w:p>
        </w:tc>
        <w:tc>
          <w:tcPr>
            <w:tcW w:w="1360" w:type="dxa"/>
            <w:gridSpan w:val="4"/>
            <w:tcBorders>
              <w:top w:val="single" w:sz="4" w:space="0" w:color="auto"/>
              <w:left w:val="nil"/>
              <w:bottom w:val="single" w:sz="4" w:space="0" w:color="auto"/>
              <w:right w:val="single" w:sz="4"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 </w:t>
            </w:r>
          </w:p>
        </w:tc>
        <w:tc>
          <w:tcPr>
            <w:tcW w:w="1360" w:type="dxa"/>
            <w:gridSpan w:val="4"/>
            <w:tcBorders>
              <w:top w:val="single" w:sz="4" w:space="0" w:color="auto"/>
              <w:left w:val="nil"/>
              <w:bottom w:val="single" w:sz="4" w:space="0" w:color="auto"/>
              <w:right w:val="single" w:sz="8"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 </w:t>
            </w:r>
          </w:p>
        </w:tc>
        <w:tc>
          <w:tcPr>
            <w:tcW w:w="380" w:type="dxa"/>
            <w:tcBorders>
              <w:top w:val="nil"/>
              <w:left w:val="nil"/>
              <w:bottom w:val="nil"/>
              <w:right w:val="nil"/>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02</w:t>
            </w:r>
          </w:p>
        </w:tc>
      </w:tr>
      <w:tr w:rsidR="00526A82" w:rsidRPr="00C33E32" w:rsidTr="00F8154F">
        <w:trPr>
          <w:trHeight w:val="360"/>
        </w:trPr>
        <w:tc>
          <w:tcPr>
            <w:tcW w:w="720" w:type="dxa"/>
            <w:gridSpan w:val="2"/>
            <w:tcBorders>
              <w:top w:val="single" w:sz="4" w:space="0" w:color="auto"/>
              <w:left w:val="single" w:sz="8" w:space="0" w:color="auto"/>
              <w:bottom w:val="single" w:sz="4" w:space="0" w:color="auto"/>
              <w:right w:val="single" w:sz="4"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III.</w:t>
            </w:r>
          </w:p>
        </w:tc>
        <w:tc>
          <w:tcPr>
            <w:tcW w:w="4040" w:type="dxa"/>
            <w:gridSpan w:val="11"/>
            <w:tcBorders>
              <w:top w:val="single" w:sz="4" w:space="0" w:color="auto"/>
              <w:left w:val="nil"/>
              <w:bottom w:val="single" w:sz="4" w:space="0" w:color="auto"/>
              <w:right w:val="single" w:sz="4" w:space="0" w:color="000000"/>
            </w:tcBorders>
            <w:noWrap/>
            <w:vAlign w:val="center"/>
          </w:tcPr>
          <w:p w:rsidR="00526A82" w:rsidRPr="00C33E32" w:rsidRDefault="00526A82" w:rsidP="00E00D1D">
            <w:pPr>
              <w:rPr>
                <w:rFonts w:ascii="Times New Roman" w:hAnsi="Times New Roman" w:cs="Times New Roman"/>
                <w:sz w:val="24"/>
                <w:szCs w:val="24"/>
              </w:rPr>
            </w:pPr>
            <w:r w:rsidRPr="00C33E32">
              <w:rPr>
                <w:rFonts w:ascii="Times New Roman" w:hAnsi="Times New Roman" w:cs="Times New Roman"/>
                <w:sz w:val="24"/>
                <w:szCs w:val="24"/>
              </w:rPr>
              <w:t>Egyéb bevételek</w:t>
            </w:r>
          </w:p>
        </w:tc>
        <w:tc>
          <w:tcPr>
            <w:tcW w:w="1440" w:type="dxa"/>
            <w:gridSpan w:val="4"/>
            <w:tcBorders>
              <w:top w:val="single" w:sz="4" w:space="0" w:color="auto"/>
              <w:left w:val="nil"/>
              <w:bottom w:val="single" w:sz="4" w:space="0" w:color="auto"/>
              <w:right w:val="single" w:sz="4"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117</w:t>
            </w:r>
          </w:p>
        </w:tc>
        <w:tc>
          <w:tcPr>
            <w:tcW w:w="1360" w:type="dxa"/>
            <w:gridSpan w:val="4"/>
            <w:tcBorders>
              <w:top w:val="single" w:sz="4" w:space="0" w:color="auto"/>
              <w:left w:val="nil"/>
              <w:bottom w:val="single" w:sz="4" w:space="0" w:color="auto"/>
              <w:right w:val="single" w:sz="4"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107</w:t>
            </w:r>
          </w:p>
        </w:tc>
        <w:tc>
          <w:tcPr>
            <w:tcW w:w="1360" w:type="dxa"/>
            <w:gridSpan w:val="4"/>
            <w:tcBorders>
              <w:top w:val="single" w:sz="4" w:space="0" w:color="auto"/>
              <w:left w:val="nil"/>
              <w:bottom w:val="single" w:sz="4" w:space="0" w:color="auto"/>
              <w:right w:val="single" w:sz="8"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128</w:t>
            </w:r>
          </w:p>
        </w:tc>
        <w:tc>
          <w:tcPr>
            <w:tcW w:w="380" w:type="dxa"/>
            <w:tcBorders>
              <w:top w:val="nil"/>
              <w:left w:val="nil"/>
              <w:bottom w:val="nil"/>
              <w:right w:val="nil"/>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03</w:t>
            </w:r>
          </w:p>
        </w:tc>
      </w:tr>
      <w:tr w:rsidR="00526A82" w:rsidRPr="00C33E32" w:rsidTr="00F8154F">
        <w:trPr>
          <w:trHeight w:val="360"/>
        </w:trPr>
        <w:tc>
          <w:tcPr>
            <w:tcW w:w="720" w:type="dxa"/>
            <w:gridSpan w:val="2"/>
            <w:tcBorders>
              <w:top w:val="single" w:sz="4" w:space="0" w:color="auto"/>
              <w:left w:val="single" w:sz="8" w:space="0" w:color="auto"/>
              <w:bottom w:val="single" w:sz="4" w:space="0" w:color="auto"/>
              <w:right w:val="single" w:sz="4"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 </w:t>
            </w:r>
          </w:p>
        </w:tc>
        <w:tc>
          <w:tcPr>
            <w:tcW w:w="4040" w:type="dxa"/>
            <w:gridSpan w:val="11"/>
            <w:tcBorders>
              <w:top w:val="single" w:sz="4" w:space="0" w:color="auto"/>
              <w:left w:val="nil"/>
              <w:bottom w:val="single" w:sz="4" w:space="0" w:color="auto"/>
              <w:right w:val="single" w:sz="4" w:space="0" w:color="000000"/>
            </w:tcBorders>
            <w:noWrap/>
            <w:vAlign w:val="center"/>
          </w:tcPr>
          <w:p w:rsidR="00526A82" w:rsidRPr="00C33E32" w:rsidRDefault="00526A82" w:rsidP="00E00D1D">
            <w:pPr>
              <w:rPr>
                <w:rFonts w:ascii="Times New Roman" w:hAnsi="Times New Roman" w:cs="Times New Roman"/>
                <w:sz w:val="24"/>
                <w:szCs w:val="24"/>
              </w:rPr>
            </w:pPr>
            <w:r w:rsidRPr="00C33E32">
              <w:rPr>
                <w:rFonts w:ascii="Times New Roman" w:hAnsi="Times New Roman" w:cs="Times New Roman"/>
                <w:sz w:val="24"/>
                <w:szCs w:val="24"/>
              </w:rPr>
              <w:t>III. sorból visszaírt értékvesztés</w:t>
            </w:r>
          </w:p>
        </w:tc>
        <w:tc>
          <w:tcPr>
            <w:tcW w:w="1440" w:type="dxa"/>
            <w:gridSpan w:val="4"/>
            <w:tcBorders>
              <w:top w:val="single" w:sz="4" w:space="0" w:color="auto"/>
              <w:left w:val="nil"/>
              <w:bottom w:val="single" w:sz="4" w:space="0" w:color="auto"/>
              <w:right w:val="single" w:sz="4"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 </w:t>
            </w:r>
          </w:p>
        </w:tc>
        <w:tc>
          <w:tcPr>
            <w:tcW w:w="1360" w:type="dxa"/>
            <w:gridSpan w:val="4"/>
            <w:tcBorders>
              <w:top w:val="single" w:sz="4" w:space="0" w:color="auto"/>
              <w:left w:val="nil"/>
              <w:bottom w:val="single" w:sz="4" w:space="0" w:color="auto"/>
              <w:right w:val="single" w:sz="4"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 </w:t>
            </w:r>
          </w:p>
        </w:tc>
        <w:tc>
          <w:tcPr>
            <w:tcW w:w="1360" w:type="dxa"/>
            <w:gridSpan w:val="4"/>
            <w:tcBorders>
              <w:top w:val="single" w:sz="4" w:space="0" w:color="auto"/>
              <w:left w:val="nil"/>
              <w:bottom w:val="single" w:sz="4" w:space="0" w:color="auto"/>
              <w:right w:val="single" w:sz="8"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 </w:t>
            </w:r>
          </w:p>
        </w:tc>
        <w:tc>
          <w:tcPr>
            <w:tcW w:w="380" w:type="dxa"/>
            <w:tcBorders>
              <w:top w:val="nil"/>
              <w:left w:val="nil"/>
              <w:bottom w:val="nil"/>
              <w:right w:val="nil"/>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04</w:t>
            </w:r>
          </w:p>
        </w:tc>
      </w:tr>
      <w:tr w:rsidR="00526A82" w:rsidRPr="00C33E32" w:rsidTr="00F8154F">
        <w:trPr>
          <w:trHeight w:val="360"/>
        </w:trPr>
        <w:tc>
          <w:tcPr>
            <w:tcW w:w="720" w:type="dxa"/>
            <w:gridSpan w:val="2"/>
            <w:tcBorders>
              <w:top w:val="single" w:sz="4" w:space="0" w:color="auto"/>
              <w:left w:val="single" w:sz="8" w:space="0" w:color="auto"/>
              <w:bottom w:val="single" w:sz="4" w:space="0" w:color="auto"/>
              <w:right w:val="single" w:sz="4"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IV.</w:t>
            </w:r>
          </w:p>
        </w:tc>
        <w:tc>
          <w:tcPr>
            <w:tcW w:w="4040" w:type="dxa"/>
            <w:gridSpan w:val="11"/>
            <w:tcBorders>
              <w:top w:val="single" w:sz="4" w:space="0" w:color="auto"/>
              <w:left w:val="nil"/>
              <w:bottom w:val="single" w:sz="4" w:space="0" w:color="auto"/>
              <w:right w:val="single" w:sz="4" w:space="0" w:color="000000"/>
            </w:tcBorders>
            <w:noWrap/>
            <w:vAlign w:val="center"/>
          </w:tcPr>
          <w:p w:rsidR="00526A82" w:rsidRPr="00C33E32" w:rsidRDefault="00526A82" w:rsidP="00E00D1D">
            <w:pPr>
              <w:rPr>
                <w:rFonts w:ascii="Times New Roman" w:hAnsi="Times New Roman" w:cs="Times New Roman"/>
                <w:sz w:val="24"/>
                <w:szCs w:val="24"/>
              </w:rPr>
            </w:pPr>
            <w:r w:rsidRPr="00C33E32">
              <w:rPr>
                <w:rFonts w:ascii="Times New Roman" w:hAnsi="Times New Roman" w:cs="Times New Roman"/>
                <w:sz w:val="24"/>
                <w:szCs w:val="24"/>
              </w:rPr>
              <w:t>Anyagjellegű ráfordítások</w:t>
            </w:r>
          </w:p>
        </w:tc>
        <w:tc>
          <w:tcPr>
            <w:tcW w:w="1440" w:type="dxa"/>
            <w:gridSpan w:val="4"/>
            <w:tcBorders>
              <w:top w:val="single" w:sz="4" w:space="0" w:color="auto"/>
              <w:left w:val="nil"/>
              <w:bottom w:val="single" w:sz="4" w:space="0" w:color="auto"/>
              <w:right w:val="single" w:sz="4"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1 150</w:t>
            </w:r>
          </w:p>
        </w:tc>
        <w:tc>
          <w:tcPr>
            <w:tcW w:w="1360" w:type="dxa"/>
            <w:gridSpan w:val="4"/>
            <w:tcBorders>
              <w:top w:val="single" w:sz="4" w:space="0" w:color="auto"/>
              <w:left w:val="nil"/>
              <w:bottom w:val="single" w:sz="4" w:space="0" w:color="auto"/>
              <w:right w:val="single" w:sz="4"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1 106</w:t>
            </w:r>
          </w:p>
        </w:tc>
        <w:tc>
          <w:tcPr>
            <w:tcW w:w="1360" w:type="dxa"/>
            <w:gridSpan w:val="4"/>
            <w:tcBorders>
              <w:top w:val="single" w:sz="4" w:space="0" w:color="auto"/>
              <w:left w:val="nil"/>
              <w:bottom w:val="single" w:sz="4" w:space="0" w:color="auto"/>
              <w:right w:val="single" w:sz="8"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1 535</w:t>
            </w:r>
          </w:p>
        </w:tc>
        <w:tc>
          <w:tcPr>
            <w:tcW w:w="380" w:type="dxa"/>
            <w:tcBorders>
              <w:top w:val="nil"/>
              <w:left w:val="nil"/>
              <w:bottom w:val="nil"/>
              <w:right w:val="nil"/>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05</w:t>
            </w:r>
          </w:p>
        </w:tc>
      </w:tr>
      <w:tr w:rsidR="00526A82" w:rsidRPr="00C33E32" w:rsidTr="00F8154F">
        <w:trPr>
          <w:trHeight w:val="360"/>
        </w:trPr>
        <w:tc>
          <w:tcPr>
            <w:tcW w:w="720" w:type="dxa"/>
            <w:gridSpan w:val="2"/>
            <w:tcBorders>
              <w:top w:val="single" w:sz="4" w:space="0" w:color="auto"/>
              <w:left w:val="single" w:sz="8" w:space="0" w:color="auto"/>
              <w:bottom w:val="single" w:sz="4" w:space="0" w:color="auto"/>
              <w:right w:val="single" w:sz="4"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V.</w:t>
            </w:r>
          </w:p>
        </w:tc>
        <w:tc>
          <w:tcPr>
            <w:tcW w:w="4040" w:type="dxa"/>
            <w:gridSpan w:val="11"/>
            <w:tcBorders>
              <w:top w:val="single" w:sz="4" w:space="0" w:color="auto"/>
              <w:left w:val="nil"/>
              <w:bottom w:val="single" w:sz="4" w:space="0" w:color="auto"/>
              <w:right w:val="single" w:sz="4" w:space="0" w:color="000000"/>
            </w:tcBorders>
            <w:noWrap/>
            <w:vAlign w:val="center"/>
          </w:tcPr>
          <w:p w:rsidR="00526A82" w:rsidRPr="00C33E32" w:rsidRDefault="00526A82" w:rsidP="00E00D1D">
            <w:pPr>
              <w:rPr>
                <w:rFonts w:ascii="Times New Roman" w:hAnsi="Times New Roman" w:cs="Times New Roman"/>
                <w:sz w:val="24"/>
                <w:szCs w:val="24"/>
              </w:rPr>
            </w:pPr>
            <w:r w:rsidRPr="00C33E32">
              <w:rPr>
                <w:rFonts w:ascii="Times New Roman" w:hAnsi="Times New Roman" w:cs="Times New Roman"/>
                <w:sz w:val="24"/>
                <w:szCs w:val="24"/>
              </w:rPr>
              <w:t>Személyi jellegű ráfordítások</w:t>
            </w:r>
          </w:p>
        </w:tc>
        <w:tc>
          <w:tcPr>
            <w:tcW w:w="1440" w:type="dxa"/>
            <w:gridSpan w:val="4"/>
            <w:tcBorders>
              <w:top w:val="single" w:sz="4" w:space="0" w:color="auto"/>
              <w:left w:val="nil"/>
              <w:bottom w:val="single" w:sz="4" w:space="0" w:color="auto"/>
              <w:right w:val="single" w:sz="4"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359</w:t>
            </w:r>
          </w:p>
        </w:tc>
        <w:tc>
          <w:tcPr>
            <w:tcW w:w="1360" w:type="dxa"/>
            <w:gridSpan w:val="4"/>
            <w:tcBorders>
              <w:top w:val="single" w:sz="4" w:space="0" w:color="auto"/>
              <w:left w:val="nil"/>
              <w:bottom w:val="single" w:sz="4" w:space="0" w:color="auto"/>
              <w:right w:val="single" w:sz="4"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340</w:t>
            </w:r>
          </w:p>
        </w:tc>
        <w:tc>
          <w:tcPr>
            <w:tcW w:w="1360" w:type="dxa"/>
            <w:gridSpan w:val="4"/>
            <w:tcBorders>
              <w:top w:val="single" w:sz="4" w:space="0" w:color="auto"/>
              <w:left w:val="nil"/>
              <w:bottom w:val="single" w:sz="4" w:space="0" w:color="auto"/>
              <w:right w:val="single" w:sz="8"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433</w:t>
            </w:r>
          </w:p>
        </w:tc>
        <w:tc>
          <w:tcPr>
            <w:tcW w:w="380" w:type="dxa"/>
            <w:tcBorders>
              <w:top w:val="nil"/>
              <w:left w:val="nil"/>
              <w:bottom w:val="nil"/>
              <w:right w:val="nil"/>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06</w:t>
            </w:r>
          </w:p>
        </w:tc>
      </w:tr>
      <w:tr w:rsidR="00526A82" w:rsidRPr="00C33E32" w:rsidTr="00F8154F">
        <w:trPr>
          <w:trHeight w:val="360"/>
        </w:trPr>
        <w:tc>
          <w:tcPr>
            <w:tcW w:w="720" w:type="dxa"/>
            <w:gridSpan w:val="2"/>
            <w:tcBorders>
              <w:top w:val="single" w:sz="4" w:space="0" w:color="auto"/>
              <w:left w:val="single" w:sz="8" w:space="0" w:color="auto"/>
              <w:bottom w:val="single" w:sz="4" w:space="0" w:color="auto"/>
              <w:right w:val="single" w:sz="4"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VI.</w:t>
            </w:r>
          </w:p>
        </w:tc>
        <w:tc>
          <w:tcPr>
            <w:tcW w:w="4040" w:type="dxa"/>
            <w:gridSpan w:val="11"/>
            <w:tcBorders>
              <w:top w:val="single" w:sz="4" w:space="0" w:color="auto"/>
              <w:left w:val="nil"/>
              <w:bottom w:val="single" w:sz="4" w:space="0" w:color="auto"/>
              <w:right w:val="single" w:sz="4" w:space="0" w:color="000000"/>
            </w:tcBorders>
            <w:noWrap/>
            <w:vAlign w:val="center"/>
          </w:tcPr>
          <w:p w:rsidR="00526A82" w:rsidRPr="00C33E32" w:rsidRDefault="00526A82" w:rsidP="00E00D1D">
            <w:pPr>
              <w:rPr>
                <w:rFonts w:ascii="Times New Roman" w:hAnsi="Times New Roman" w:cs="Times New Roman"/>
                <w:sz w:val="24"/>
                <w:szCs w:val="24"/>
              </w:rPr>
            </w:pPr>
            <w:r w:rsidRPr="00C33E32">
              <w:rPr>
                <w:rFonts w:ascii="Times New Roman" w:hAnsi="Times New Roman" w:cs="Times New Roman"/>
                <w:sz w:val="24"/>
                <w:szCs w:val="24"/>
              </w:rPr>
              <w:t>Értékcsökkenési leírás</w:t>
            </w:r>
          </w:p>
        </w:tc>
        <w:tc>
          <w:tcPr>
            <w:tcW w:w="1440" w:type="dxa"/>
            <w:gridSpan w:val="4"/>
            <w:tcBorders>
              <w:top w:val="single" w:sz="4" w:space="0" w:color="auto"/>
              <w:left w:val="nil"/>
              <w:bottom w:val="single" w:sz="4" w:space="0" w:color="auto"/>
              <w:right w:val="single" w:sz="4"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0</w:t>
            </w:r>
          </w:p>
        </w:tc>
        <w:tc>
          <w:tcPr>
            <w:tcW w:w="1360" w:type="dxa"/>
            <w:gridSpan w:val="4"/>
            <w:tcBorders>
              <w:top w:val="single" w:sz="4" w:space="0" w:color="auto"/>
              <w:left w:val="nil"/>
              <w:bottom w:val="single" w:sz="4" w:space="0" w:color="auto"/>
              <w:right w:val="single" w:sz="4"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0</w:t>
            </w:r>
          </w:p>
        </w:tc>
        <w:tc>
          <w:tcPr>
            <w:tcW w:w="1360" w:type="dxa"/>
            <w:gridSpan w:val="4"/>
            <w:tcBorders>
              <w:top w:val="single" w:sz="4" w:space="0" w:color="auto"/>
              <w:left w:val="nil"/>
              <w:bottom w:val="single" w:sz="4" w:space="0" w:color="auto"/>
              <w:right w:val="single" w:sz="8"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0</w:t>
            </w:r>
          </w:p>
        </w:tc>
        <w:tc>
          <w:tcPr>
            <w:tcW w:w="380" w:type="dxa"/>
            <w:tcBorders>
              <w:top w:val="nil"/>
              <w:left w:val="nil"/>
              <w:bottom w:val="nil"/>
              <w:right w:val="nil"/>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07</w:t>
            </w:r>
          </w:p>
        </w:tc>
      </w:tr>
      <w:tr w:rsidR="00526A82" w:rsidRPr="00C33E32" w:rsidTr="00F8154F">
        <w:trPr>
          <w:trHeight w:val="360"/>
        </w:trPr>
        <w:tc>
          <w:tcPr>
            <w:tcW w:w="720" w:type="dxa"/>
            <w:gridSpan w:val="2"/>
            <w:tcBorders>
              <w:top w:val="single" w:sz="4" w:space="0" w:color="auto"/>
              <w:left w:val="single" w:sz="8" w:space="0" w:color="auto"/>
              <w:bottom w:val="single" w:sz="4" w:space="0" w:color="auto"/>
              <w:right w:val="single" w:sz="4"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VII.</w:t>
            </w:r>
          </w:p>
        </w:tc>
        <w:tc>
          <w:tcPr>
            <w:tcW w:w="4040" w:type="dxa"/>
            <w:gridSpan w:val="11"/>
            <w:tcBorders>
              <w:top w:val="single" w:sz="4" w:space="0" w:color="auto"/>
              <w:left w:val="nil"/>
              <w:bottom w:val="single" w:sz="4" w:space="0" w:color="auto"/>
              <w:right w:val="single" w:sz="4" w:space="0" w:color="000000"/>
            </w:tcBorders>
            <w:noWrap/>
            <w:vAlign w:val="center"/>
          </w:tcPr>
          <w:p w:rsidR="00526A82" w:rsidRPr="00C33E32" w:rsidRDefault="00526A82" w:rsidP="00E00D1D">
            <w:pPr>
              <w:rPr>
                <w:rFonts w:ascii="Times New Roman" w:hAnsi="Times New Roman" w:cs="Times New Roman"/>
                <w:sz w:val="24"/>
                <w:szCs w:val="24"/>
              </w:rPr>
            </w:pPr>
            <w:r w:rsidRPr="00C33E32">
              <w:rPr>
                <w:rFonts w:ascii="Times New Roman" w:hAnsi="Times New Roman" w:cs="Times New Roman"/>
                <w:sz w:val="24"/>
                <w:szCs w:val="24"/>
              </w:rPr>
              <w:t>Egyéb ráfordítások</w:t>
            </w:r>
          </w:p>
        </w:tc>
        <w:tc>
          <w:tcPr>
            <w:tcW w:w="1440" w:type="dxa"/>
            <w:gridSpan w:val="4"/>
            <w:tcBorders>
              <w:top w:val="single" w:sz="4" w:space="0" w:color="auto"/>
              <w:left w:val="nil"/>
              <w:bottom w:val="single" w:sz="4" w:space="0" w:color="auto"/>
              <w:right w:val="single" w:sz="4"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110</w:t>
            </w:r>
          </w:p>
        </w:tc>
        <w:tc>
          <w:tcPr>
            <w:tcW w:w="1360" w:type="dxa"/>
            <w:gridSpan w:val="4"/>
            <w:tcBorders>
              <w:top w:val="single" w:sz="4" w:space="0" w:color="auto"/>
              <w:left w:val="nil"/>
              <w:bottom w:val="single" w:sz="4" w:space="0" w:color="auto"/>
              <w:right w:val="single" w:sz="4"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102</w:t>
            </w:r>
          </w:p>
        </w:tc>
        <w:tc>
          <w:tcPr>
            <w:tcW w:w="1360" w:type="dxa"/>
            <w:gridSpan w:val="4"/>
            <w:tcBorders>
              <w:top w:val="single" w:sz="4" w:space="0" w:color="auto"/>
              <w:left w:val="nil"/>
              <w:bottom w:val="single" w:sz="4" w:space="0" w:color="auto"/>
              <w:right w:val="single" w:sz="8"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129</w:t>
            </w:r>
          </w:p>
        </w:tc>
        <w:tc>
          <w:tcPr>
            <w:tcW w:w="380" w:type="dxa"/>
            <w:tcBorders>
              <w:top w:val="nil"/>
              <w:left w:val="nil"/>
              <w:bottom w:val="nil"/>
              <w:right w:val="nil"/>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08</w:t>
            </w:r>
          </w:p>
        </w:tc>
      </w:tr>
      <w:tr w:rsidR="00526A82" w:rsidRPr="00C33E32" w:rsidTr="00F8154F">
        <w:trPr>
          <w:trHeight w:val="360"/>
        </w:trPr>
        <w:tc>
          <w:tcPr>
            <w:tcW w:w="720" w:type="dxa"/>
            <w:gridSpan w:val="2"/>
            <w:tcBorders>
              <w:top w:val="single" w:sz="4" w:space="0" w:color="auto"/>
              <w:left w:val="single" w:sz="8" w:space="0" w:color="auto"/>
              <w:bottom w:val="nil"/>
              <w:right w:val="single" w:sz="4"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 </w:t>
            </w:r>
          </w:p>
        </w:tc>
        <w:tc>
          <w:tcPr>
            <w:tcW w:w="4040" w:type="dxa"/>
            <w:gridSpan w:val="11"/>
            <w:tcBorders>
              <w:top w:val="single" w:sz="4" w:space="0" w:color="auto"/>
              <w:left w:val="nil"/>
              <w:bottom w:val="nil"/>
              <w:right w:val="single" w:sz="4" w:space="0" w:color="000000"/>
            </w:tcBorders>
            <w:noWrap/>
            <w:vAlign w:val="center"/>
          </w:tcPr>
          <w:p w:rsidR="00526A82" w:rsidRPr="00C33E32" w:rsidRDefault="00526A82" w:rsidP="00E00D1D">
            <w:pPr>
              <w:rPr>
                <w:rFonts w:ascii="Times New Roman" w:hAnsi="Times New Roman" w:cs="Times New Roman"/>
                <w:sz w:val="24"/>
                <w:szCs w:val="24"/>
              </w:rPr>
            </w:pPr>
            <w:r w:rsidRPr="00C33E32">
              <w:rPr>
                <w:rFonts w:ascii="Times New Roman" w:hAnsi="Times New Roman" w:cs="Times New Roman"/>
                <w:sz w:val="24"/>
                <w:szCs w:val="24"/>
              </w:rPr>
              <w:t>VII.sorból: értékvesztés</w:t>
            </w:r>
          </w:p>
        </w:tc>
        <w:tc>
          <w:tcPr>
            <w:tcW w:w="1440" w:type="dxa"/>
            <w:gridSpan w:val="4"/>
            <w:tcBorders>
              <w:top w:val="single" w:sz="4" w:space="0" w:color="auto"/>
              <w:left w:val="nil"/>
              <w:bottom w:val="nil"/>
              <w:right w:val="single" w:sz="4"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 </w:t>
            </w:r>
          </w:p>
        </w:tc>
        <w:tc>
          <w:tcPr>
            <w:tcW w:w="1360" w:type="dxa"/>
            <w:gridSpan w:val="4"/>
            <w:tcBorders>
              <w:top w:val="single" w:sz="4" w:space="0" w:color="auto"/>
              <w:left w:val="nil"/>
              <w:bottom w:val="nil"/>
              <w:right w:val="single" w:sz="4"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 </w:t>
            </w:r>
          </w:p>
        </w:tc>
        <w:tc>
          <w:tcPr>
            <w:tcW w:w="1360" w:type="dxa"/>
            <w:gridSpan w:val="4"/>
            <w:tcBorders>
              <w:top w:val="single" w:sz="4" w:space="0" w:color="auto"/>
              <w:left w:val="nil"/>
              <w:bottom w:val="nil"/>
              <w:right w:val="single" w:sz="8"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 </w:t>
            </w:r>
          </w:p>
        </w:tc>
        <w:tc>
          <w:tcPr>
            <w:tcW w:w="380" w:type="dxa"/>
            <w:tcBorders>
              <w:top w:val="nil"/>
              <w:left w:val="nil"/>
              <w:bottom w:val="nil"/>
              <w:right w:val="nil"/>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09</w:t>
            </w:r>
          </w:p>
        </w:tc>
      </w:tr>
      <w:tr w:rsidR="00526A82" w:rsidRPr="00C33E32" w:rsidTr="00F8154F">
        <w:trPr>
          <w:trHeight w:val="495"/>
        </w:trPr>
        <w:tc>
          <w:tcPr>
            <w:tcW w:w="720" w:type="dxa"/>
            <w:gridSpan w:val="2"/>
            <w:tcBorders>
              <w:top w:val="single" w:sz="8" w:space="0" w:color="auto"/>
              <w:left w:val="single" w:sz="8" w:space="0" w:color="auto"/>
              <w:bottom w:val="single" w:sz="8" w:space="0" w:color="auto"/>
              <w:right w:val="single" w:sz="8" w:space="0" w:color="auto"/>
            </w:tcBorders>
            <w:noWrap/>
            <w:vAlign w:val="center"/>
          </w:tcPr>
          <w:p w:rsidR="00526A82" w:rsidRPr="00C33E32" w:rsidRDefault="00526A82" w:rsidP="00E00D1D">
            <w:pPr>
              <w:jc w:val="center"/>
              <w:rPr>
                <w:rFonts w:ascii="Times New Roman" w:hAnsi="Times New Roman" w:cs="Times New Roman"/>
                <w:b/>
                <w:bCs/>
                <w:sz w:val="24"/>
                <w:szCs w:val="24"/>
              </w:rPr>
            </w:pPr>
            <w:r w:rsidRPr="00C33E32">
              <w:rPr>
                <w:rFonts w:ascii="Times New Roman" w:hAnsi="Times New Roman" w:cs="Times New Roman"/>
                <w:b/>
                <w:bCs/>
                <w:sz w:val="24"/>
                <w:szCs w:val="24"/>
              </w:rPr>
              <w:t>A.</w:t>
            </w:r>
          </w:p>
        </w:tc>
        <w:tc>
          <w:tcPr>
            <w:tcW w:w="4040" w:type="dxa"/>
            <w:gridSpan w:val="11"/>
            <w:tcBorders>
              <w:top w:val="single" w:sz="8" w:space="0" w:color="auto"/>
              <w:left w:val="nil"/>
              <w:bottom w:val="single" w:sz="8" w:space="0" w:color="auto"/>
              <w:right w:val="single" w:sz="8" w:space="0" w:color="auto"/>
            </w:tcBorders>
            <w:vAlign w:val="center"/>
          </w:tcPr>
          <w:p w:rsidR="00526A82" w:rsidRPr="00C33E32" w:rsidRDefault="00526A82" w:rsidP="00E00D1D">
            <w:pPr>
              <w:rPr>
                <w:rFonts w:ascii="Times New Roman" w:hAnsi="Times New Roman" w:cs="Times New Roman"/>
                <w:b/>
                <w:bCs/>
                <w:sz w:val="24"/>
                <w:szCs w:val="24"/>
              </w:rPr>
            </w:pPr>
            <w:r w:rsidRPr="00C33E32">
              <w:rPr>
                <w:rFonts w:ascii="Times New Roman" w:hAnsi="Times New Roman" w:cs="Times New Roman"/>
                <w:b/>
                <w:bCs/>
                <w:sz w:val="24"/>
                <w:szCs w:val="24"/>
              </w:rPr>
              <w:t>ÜZEMI (ÜZLETI) TEVÉKENYSÉG EREDMÉNYE         (I.+-II.+III.-IV.-V.-VI.-VII.)</w:t>
            </w:r>
          </w:p>
        </w:tc>
        <w:tc>
          <w:tcPr>
            <w:tcW w:w="1440" w:type="dxa"/>
            <w:gridSpan w:val="4"/>
            <w:tcBorders>
              <w:top w:val="single" w:sz="8" w:space="0" w:color="auto"/>
              <w:left w:val="nil"/>
              <w:bottom w:val="single" w:sz="8" w:space="0" w:color="auto"/>
              <w:right w:val="single" w:sz="8" w:space="0" w:color="auto"/>
            </w:tcBorders>
            <w:noWrap/>
            <w:vAlign w:val="center"/>
          </w:tcPr>
          <w:p w:rsidR="00526A82" w:rsidRPr="00C33E32" w:rsidRDefault="00526A82" w:rsidP="00E00D1D">
            <w:pPr>
              <w:jc w:val="center"/>
              <w:rPr>
                <w:rFonts w:ascii="Times New Roman" w:hAnsi="Times New Roman" w:cs="Times New Roman"/>
                <w:b/>
                <w:bCs/>
                <w:sz w:val="24"/>
                <w:szCs w:val="24"/>
              </w:rPr>
            </w:pPr>
            <w:r w:rsidRPr="00C33E32">
              <w:rPr>
                <w:rFonts w:ascii="Times New Roman" w:hAnsi="Times New Roman" w:cs="Times New Roman"/>
                <w:b/>
                <w:bCs/>
                <w:sz w:val="24"/>
                <w:szCs w:val="24"/>
              </w:rPr>
              <w:t>149</w:t>
            </w:r>
          </w:p>
        </w:tc>
        <w:tc>
          <w:tcPr>
            <w:tcW w:w="1360" w:type="dxa"/>
            <w:gridSpan w:val="4"/>
            <w:tcBorders>
              <w:top w:val="single" w:sz="8" w:space="0" w:color="auto"/>
              <w:left w:val="nil"/>
              <w:bottom w:val="single" w:sz="8" w:space="0" w:color="auto"/>
              <w:right w:val="single" w:sz="8" w:space="0" w:color="auto"/>
            </w:tcBorders>
            <w:noWrap/>
            <w:vAlign w:val="center"/>
          </w:tcPr>
          <w:p w:rsidR="00526A82" w:rsidRPr="00C33E32" w:rsidRDefault="00526A82" w:rsidP="00E00D1D">
            <w:pPr>
              <w:jc w:val="center"/>
              <w:rPr>
                <w:rFonts w:ascii="Times New Roman" w:hAnsi="Times New Roman" w:cs="Times New Roman"/>
                <w:b/>
                <w:bCs/>
                <w:sz w:val="24"/>
                <w:szCs w:val="24"/>
              </w:rPr>
            </w:pPr>
            <w:r w:rsidRPr="00C33E32">
              <w:rPr>
                <w:rFonts w:ascii="Times New Roman" w:hAnsi="Times New Roman" w:cs="Times New Roman"/>
                <w:b/>
                <w:bCs/>
                <w:sz w:val="24"/>
                <w:szCs w:val="24"/>
              </w:rPr>
              <w:t>143</w:t>
            </w:r>
          </w:p>
        </w:tc>
        <w:tc>
          <w:tcPr>
            <w:tcW w:w="1360" w:type="dxa"/>
            <w:gridSpan w:val="4"/>
            <w:tcBorders>
              <w:top w:val="single" w:sz="8" w:space="0" w:color="auto"/>
              <w:left w:val="nil"/>
              <w:bottom w:val="single" w:sz="8" w:space="0" w:color="auto"/>
              <w:right w:val="single" w:sz="8" w:space="0" w:color="auto"/>
            </w:tcBorders>
            <w:noWrap/>
            <w:vAlign w:val="center"/>
          </w:tcPr>
          <w:p w:rsidR="00526A82" w:rsidRPr="00C33E32" w:rsidRDefault="00526A82" w:rsidP="00E00D1D">
            <w:pPr>
              <w:jc w:val="center"/>
              <w:rPr>
                <w:rFonts w:ascii="Times New Roman" w:hAnsi="Times New Roman" w:cs="Times New Roman"/>
                <w:b/>
                <w:bCs/>
                <w:sz w:val="24"/>
                <w:szCs w:val="24"/>
              </w:rPr>
            </w:pPr>
            <w:r w:rsidRPr="00C33E32">
              <w:rPr>
                <w:rFonts w:ascii="Times New Roman" w:hAnsi="Times New Roman" w:cs="Times New Roman"/>
                <w:b/>
                <w:bCs/>
                <w:sz w:val="24"/>
                <w:szCs w:val="24"/>
              </w:rPr>
              <w:t>181</w:t>
            </w:r>
          </w:p>
        </w:tc>
        <w:tc>
          <w:tcPr>
            <w:tcW w:w="380" w:type="dxa"/>
            <w:tcBorders>
              <w:top w:val="nil"/>
              <w:left w:val="nil"/>
              <w:bottom w:val="nil"/>
              <w:right w:val="nil"/>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10</w:t>
            </w:r>
          </w:p>
        </w:tc>
      </w:tr>
      <w:tr w:rsidR="00526A82" w:rsidRPr="00C33E32" w:rsidTr="00F8154F">
        <w:trPr>
          <w:trHeight w:val="360"/>
        </w:trPr>
        <w:tc>
          <w:tcPr>
            <w:tcW w:w="720" w:type="dxa"/>
            <w:gridSpan w:val="2"/>
            <w:tcBorders>
              <w:top w:val="nil"/>
              <w:left w:val="single" w:sz="8" w:space="0" w:color="auto"/>
              <w:bottom w:val="single" w:sz="4" w:space="0" w:color="auto"/>
              <w:right w:val="single" w:sz="4"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VIII.</w:t>
            </w:r>
          </w:p>
        </w:tc>
        <w:tc>
          <w:tcPr>
            <w:tcW w:w="4040" w:type="dxa"/>
            <w:gridSpan w:val="11"/>
            <w:tcBorders>
              <w:top w:val="nil"/>
              <w:left w:val="nil"/>
              <w:bottom w:val="single" w:sz="4" w:space="0" w:color="auto"/>
              <w:right w:val="single" w:sz="4" w:space="0" w:color="000000"/>
            </w:tcBorders>
            <w:noWrap/>
            <w:vAlign w:val="center"/>
          </w:tcPr>
          <w:p w:rsidR="00526A82" w:rsidRPr="00C33E32" w:rsidRDefault="00526A82" w:rsidP="00E00D1D">
            <w:pPr>
              <w:rPr>
                <w:rFonts w:ascii="Times New Roman" w:hAnsi="Times New Roman" w:cs="Times New Roman"/>
                <w:sz w:val="24"/>
                <w:szCs w:val="24"/>
              </w:rPr>
            </w:pPr>
            <w:r w:rsidRPr="00C33E32">
              <w:rPr>
                <w:rFonts w:ascii="Times New Roman" w:hAnsi="Times New Roman" w:cs="Times New Roman"/>
                <w:sz w:val="24"/>
                <w:szCs w:val="24"/>
              </w:rPr>
              <w:t>Pénzügyi műveletek bevételei</w:t>
            </w:r>
          </w:p>
        </w:tc>
        <w:tc>
          <w:tcPr>
            <w:tcW w:w="1440" w:type="dxa"/>
            <w:gridSpan w:val="4"/>
            <w:tcBorders>
              <w:top w:val="nil"/>
              <w:left w:val="nil"/>
              <w:bottom w:val="single" w:sz="4" w:space="0" w:color="auto"/>
              <w:right w:val="single" w:sz="4"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 </w:t>
            </w:r>
          </w:p>
        </w:tc>
        <w:tc>
          <w:tcPr>
            <w:tcW w:w="1360" w:type="dxa"/>
            <w:gridSpan w:val="4"/>
            <w:tcBorders>
              <w:top w:val="nil"/>
              <w:left w:val="nil"/>
              <w:bottom w:val="single" w:sz="4" w:space="0" w:color="auto"/>
              <w:right w:val="single" w:sz="4"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 </w:t>
            </w:r>
          </w:p>
        </w:tc>
        <w:tc>
          <w:tcPr>
            <w:tcW w:w="1360" w:type="dxa"/>
            <w:gridSpan w:val="4"/>
            <w:tcBorders>
              <w:top w:val="nil"/>
              <w:left w:val="nil"/>
              <w:bottom w:val="single" w:sz="4" w:space="0" w:color="auto"/>
              <w:right w:val="single" w:sz="8"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 </w:t>
            </w:r>
          </w:p>
        </w:tc>
        <w:tc>
          <w:tcPr>
            <w:tcW w:w="380" w:type="dxa"/>
            <w:tcBorders>
              <w:top w:val="nil"/>
              <w:left w:val="nil"/>
              <w:bottom w:val="nil"/>
              <w:right w:val="nil"/>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11</w:t>
            </w:r>
          </w:p>
        </w:tc>
      </w:tr>
      <w:tr w:rsidR="00526A82" w:rsidRPr="00C33E32" w:rsidTr="00F8154F">
        <w:trPr>
          <w:trHeight w:val="360"/>
        </w:trPr>
        <w:tc>
          <w:tcPr>
            <w:tcW w:w="720" w:type="dxa"/>
            <w:gridSpan w:val="2"/>
            <w:tcBorders>
              <w:top w:val="single" w:sz="4" w:space="0" w:color="auto"/>
              <w:left w:val="single" w:sz="8" w:space="0" w:color="auto"/>
              <w:bottom w:val="nil"/>
              <w:right w:val="single" w:sz="4"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IX.</w:t>
            </w:r>
          </w:p>
        </w:tc>
        <w:tc>
          <w:tcPr>
            <w:tcW w:w="4040" w:type="dxa"/>
            <w:gridSpan w:val="11"/>
            <w:tcBorders>
              <w:top w:val="single" w:sz="4" w:space="0" w:color="auto"/>
              <w:left w:val="nil"/>
              <w:bottom w:val="nil"/>
              <w:right w:val="single" w:sz="4" w:space="0" w:color="000000"/>
            </w:tcBorders>
            <w:noWrap/>
            <w:vAlign w:val="center"/>
          </w:tcPr>
          <w:p w:rsidR="00526A82" w:rsidRPr="00C33E32" w:rsidRDefault="00526A82" w:rsidP="00E00D1D">
            <w:pPr>
              <w:rPr>
                <w:rFonts w:ascii="Times New Roman" w:hAnsi="Times New Roman" w:cs="Times New Roman"/>
                <w:sz w:val="24"/>
                <w:szCs w:val="24"/>
              </w:rPr>
            </w:pPr>
            <w:r w:rsidRPr="00C33E32">
              <w:rPr>
                <w:rFonts w:ascii="Times New Roman" w:hAnsi="Times New Roman" w:cs="Times New Roman"/>
                <w:sz w:val="24"/>
                <w:szCs w:val="24"/>
              </w:rPr>
              <w:t>Pénzügyi műveletek ráfordításai</w:t>
            </w:r>
          </w:p>
        </w:tc>
        <w:tc>
          <w:tcPr>
            <w:tcW w:w="1440" w:type="dxa"/>
            <w:gridSpan w:val="4"/>
            <w:tcBorders>
              <w:top w:val="single" w:sz="4" w:space="0" w:color="auto"/>
              <w:left w:val="nil"/>
              <w:bottom w:val="nil"/>
              <w:right w:val="single" w:sz="4"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 </w:t>
            </w:r>
          </w:p>
        </w:tc>
        <w:tc>
          <w:tcPr>
            <w:tcW w:w="1360" w:type="dxa"/>
            <w:gridSpan w:val="4"/>
            <w:tcBorders>
              <w:top w:val="single" w:sz="4" w:space="0" w:color="auto"/>
              <w:left w:val="nil"/>
              <w:bottom w:val="nil"/>
              <w:right w:val="single" w:sz="4"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 </w:t>
            </w:r>
          </w:p>
        </w:tc>
        <w:tc>
          <w:tcPr>
            <w:tcW w:w="1360" w:type="dxa"/>
            <w:gridSpan w:val="4"/>
            <w:tcBorders>
              <w:top w:val="single" w:sz="4" w:space="0" w:color="auto"/>
              <w:left w:val="nil"/>
              <w:bottom w:val="nil"/>
              <w:right w:val="single" w:sz="8"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 </w:t>
            </w:r>
          </w:p>
        </w:tc>
        <w:tc>
          <w:tcPr>
            <w:tcW w:w="380" w:type="dxa"/>
            <w:tcBorders>
              <w:top w:val="nil"/>
              <w:left w:val="nil"/>
              <w:bottom w:val="nil"/>
              <w:right w:val="nil"/>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12</w:t>
            </w:r>
          </w:p>
        </w:tc>
      </w:tr>
      <w:tr w:rsidR="00526A82" w:rsidRPr="00C33E32" w:rsidTr="00F8154F">
        <w:trPr>
          <w:trHeight w:val="495"/>
        </w:trPr>
        <w:tc>
          <w:tcPr>
            <w:tcW w:w="720" w:type="dxa"/>
            <w:gridSpan w:val="2"/>
            <w:tcBorders>
              <w:top w:val="single" w:sz="8" w:space="0" w:color="auto"/>
              <w:left w:val="single" w:sz="8" w:space="0" w:color="auto"/>
              <w:bottom w:val="single" w:sz="8" w:space="0" w:color="auto"/>
              <w:right w:val="single" w:sz="8" w:space="0" w:color="auto"/>
            </w:tcBorders>
            <w:noWrap/>
            <w:vAlign w:val="center"/>
          </w:tcPr>
          <w:p w:rsidR="00526A82" w:rsidRPr="00C33E32" w:rsidRDefault="00526A82" w:rsidP="00E00D1D">
            <w:pPr>
              <w:jc w:val="center"/>
              <w:rPr>
                <w:rFonts w:ascii="Times New Roman" w:hAnsi="Times New Roman" w:cs="Times New Roman"/>
                <w:b/>
                <w:bCs/>
                <w:sz w:val="24"/>
                <w:szCs w:val="24"/>
              </w:rPr>
            </w:pPr>
            <w:r w:rsidRPr="00C33E32">
              <w:rPr>
                <w:rFonts w:ascii="Times New Roman" w:hAnsi="Times New Roman" w:cs="Times New Roman"/>
                <w:b/>
                <w:bCs/>
                <w:sz w:val="24"/>
                <w:szCs w:val="24"/>
              </w:rPr>
              <w:t>B.</w:t>
            </w:r>
          </w:p>
        </w:tc>
        <w:tc>
          <w:tcPr>
            <w:tcW w:w="4040" w:type="dxa"/>
            <w:gridSpan w:val="11"/>
            <w:tcBorders>
              <w:top w:val="single" w:sz="8" w:space="0" w:color="auto"/>
              <w:left w:val="nil"/>
              <w:bottom w:val="single" w:sz="8" w:space="0" w:color="auto"/>
              <w:right w:val="single" w:sz="8" w:space="0" w:color="auto"/>
            </w:tcBorders>
            <w:vAlign w:val="center"/>
          </w:tcPr>
          <w:p w:rsidR="00526A82" w:rsidRPr="00C33E32" w:rsidRDefault="00526A82" w:rsidP="00E00D1D">
            <w:pPr>
              <w:rPr>
                <w:rFonts w:ascii="Times New Roman" w:hAnsi="Times New Roman" w:cs="Times New Roman"/>
                <w:b/>
                <w:bCs/>
                <w:sz w:val="24"/>
                <w:szCs w:val="24"/>
              </w:rPr>
            </w:pPr>
            <w:r w:rsidRPr="00C33E32">
              <w:rPr>
                <w:rFonts w:ascii="Times New Roman" w:hAnsi="Times New Roman" w:cs="Times New Roman"/>
                <w:b/>
                <w:bCs/>
                <w:sz w:val="24"/>
                <w:szCs w:val="24"/>
              </w:rPr>
              <w:t xml:space="preserve">PÉNZÜGYI MŰVELETEK EREDMÉNYE                  (VIII.-IX.)    </w:t>
            </w:r>
          </w:p>
        </w:tc>
        <w:tc>
          <w:tcPr>
            <w:tcW w:w="1440" w:type="dxa"/>
            <w:gridSpan w:val="4"/>
            <w:tcBorders>
              <w:top w:val="single" w:sz="8" w:space="0" w:color="auto"/>
              <w:left w:val="nil"/>
              <w:bottom w:val="single" w:sz="8" w:space="0" w:color="auto"/>
              <w:right w:val="single" w:sz="8" w:space="0" w:color="auto"/>
            </w:tcBorders>
            <w:noWrap/>
            <w:vAlign w:val="center"/>
          </w:tcPr>
          <w:p w:rsidR="00526A82" w:rsidRPr="00C33E32" w:rsidRDefault="00526A82" w:rsidP="00E00D1D">
            <w:pPr>
              <w:jc w:val="center"/>
              <w:rPr>
                <w:rFonts w:ascii="Times New Roman" w:hAnsi="Times New Roman" w:cs="Times New Roman"/>
                <w:b/>
                <w:bCs/>
                <w:sz w:val="24"/>
                <w:szCs w:val="24"/>
              </w:rPr>
            </w:pPr>
            <w:r w:rsidRPr="00C33E32">
              <w:rPr>
                <w:rFonts w:ascii="Times New Roman" w:hAnsi="Times New Roman" w:cs="Times New Roman"/>
                <w:b/>
                <w:bCs/>
                <w:sz w:val="24"/>
                <w:szCs w:val="24"/>
              </w:rPr>
              <w:t>0</w:t>
            </w:r>
          </w:p>
        </w:tc>
        <w:tc>
          <w:tcPr>
            <w:tcW w:w="1360" w:type="dxa"/>
            <w:gridSpan w:val="4"/>
            <w:tcBorders>
              <w:top w:val="single" w:sz="8" w:space="0" w:color="auto"/>
              <w:left w:val="nil"/>
              <w:bottom w:val="single" w:sz="8" w:space="0" w:color="auto"/>
              <w:right w:val="single" w:sz="8" w:space="0" w:color="auto"/>
            </w:tcBorders>
            <w:noWrap/>
            <w:vAlign w:val="center"/>
          </w:tcPr>
          <w:p w:rsidR="00526A82" w:rsidRPr="00C33E32" w:rsidRDefault="00526A82" w:rsidP="00E00D1D">
            <w:pPr>
              <w:jc w:val="center"/>
              <w:rPr>
                <w:rFonts w:ascii="Times New Roman" w:hAnsi="Times New Roman" w:cs="Times New Roman"/>
                <w:b/>
                <w:bCs/>
                <w:sz w:val="24"/>
                <w:szCs w:val="24"/>
              </w:rPr>
            </w:pPr>
            <w:r w:rsidRPr="00C33E32">
              <w:rPr>
                <w:rFonts w:ascii="Times New Roman" w:hAnsi="Times New Roman" w:cs="Times New Roman"/>
                <w:b/>
                <w:bCs/>
                <w:sz w:val="24"/>
                <w:szCs w:val="24"/>
              </w:rPr>
              <w:t>0</w:t>
            </w:r>
          </w:p>
        </w:tc>
        <w:tc>
          <w:tcPr>
            <w:tcW w:w="1360" w:type="dxa"/>
            <w:gridSpan w:val="4"/>
            <w:tcBorders>
              <w:top w:val="single" w:sz="8" w:space="0" w:color="auto"/>
              <w:left w:val="nil"/>
              <w:bottom w:val="single" w:sz="8" w:space="0" w:color="auto"/>
              <w:right w:val="single" w:sz="8" w:space="0" w:color="auto"/>
            </w:tcBorders>
            <w:noWrap/>
            <w:vAlign w:val="center"/>
          </w:tcPr>
          <w:p w:rsidR="00526A82" w:rsidRPr="00C33E32" w:rsidRDefault="00526A82" w:rsidP="00E00D1D">
            <w:pPr>
              <w:jc w:val="center"/>
              <w:rPr>
                <w:rFonts w:ascii="Times New Roman" w:hAnsi="Times New Roman" w:cs="Times New Roman"/>
                <w:b/>
                <w:bCs/>
                <w:sz w:val="24"/>
                <w:szCs w:val="24"/>
              </w:rPr>
            </w:pPr>
            <w:r w:rsidRPr="00C33E32">
              <w:rPr>
                <w:rFonts w:ascii="Times New Roman" w:hAnsi="Times New Roman" w:cs="Times New Roman"/>
                <w:b/>
                <w:bCs/>
                <w:sz w:val="24"/>
                <w:szCs w:val="24"/>
              </w:rPr>
              <w:t>0</w:t>
            </w:r>
          </w:p>
        </w:tc>
        <w:tc>
          <w:tcPr>
            <w:tcW w:w="380" w:type="dxa"/>
            <w:tcBorders>
              <w:top w:val="nil"/>
              <w:left w:val="nil"/>
              <w:bottom w:val="nil"/>
              <w:right w:val="nil"/>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13</w:t>
            </w:r>
          </w:p>
        </w:tc>
      </w:tr>
      <w:tr w:rsidR="00526A82" w:rsidRPr="00C33E32" w:rsidTr="00F8154F">
        <w:trPr>
          <w:trHeight w:val="495"/>
        </w:trPr>
        <w:tc>
          <w:tcPr>
            <w:tcW w:w="720" w:type="dxa"/>
            <w:gridSpan w:val="2"/>
            <w:tcBorders>
              <w:top w:val="single" w:sz="8" w:space="0" w:color="auto"/>
              <w:left w:val="single" w:sz="8" w:space="0" w:color="auto"/>
              <w:bottom w:val="single" w:sz="8" w:space="0" w:color="auto"/>
              <w:right w:val="single" w:sz="8" w:space="0" w:color="auto"/>
            </w:tcBorders>
            <w:noWrap/>
            <w:vAlign w:val="center"/>
          </w:tcPr>
          <w:p w:rsidR="00526A82" w:rsidRPr="00C33E32" w:rsidRDefault="00526A82" w:rsidP="00E00D1D">
            <w:pPr>
              <w:jc w:val="center"/>
              <w:rPr>
                <w:rFonts w:ascii="Times New Roman" w:hAnsi="Times New Roman" w:cs="Times New Roman"/>
                <w:b/>
                <w:bCs/>
                <w:sz w:val="24"/>
                <w:szCs w:val="24"/>
              </w:rPr>
            </w:pPr>
            <w:r w:rsidRPr="00C33E32">
              <w:rPr>
                <w:rFonts w:ascii="Times New Roman" w:hAnsi="Times New Roman" w:cs="Times New Roman"/>
                <w:b/>
                <w:bCs/>
                <w:sz w:val="24"/>
                <w:szCs w:val="24"/>
              </w:rPr>
              <w:t>C.</w:t>
            </w:r>
          </w:p>
        </w:tc>
        <w:tc>
          <w:tcPr>
            <w:tcW w:w="4040" w:type="dxa"/>
            <w:gridSpan w:val="11"/>
            <w:tcBorders>
              <w:top w:val="single" w:sz="8" w:space="0" w:color="auto"/>
              <w:left w:val="nil"/>
              <w:bottom w:val="single" w:sz="8" w:space="0" w:color="auto"/>
              <w:right w:val="single" w:sz="8" w:space="0" w:color="auto"/>
            </w:tcBorders>
            <w:vAlign w:val="center"/>
          </w:tcPr>
          <w:p w:rsidR="00526A82" w:rsidRPr="00C33E32" w:rsidRDefault="00526A82" w:rsidP="00E00D1D">
            <w:pPr>
              <w:rPr>
                <w:rFonts w:ascii="Times New Roman" w:hAnsi="Times New Roman" w:cs="Times New Roman"/>
                <w:b/>
                <w:bCs/>
                <w:sz w:val="24"/>
                <w:szCs w:val="24"/>
              </w:rPr>
            </w:pPr>
            <w:r w:rsidRPr="00C33E32">
              <w:rPr>
                <w:rFonts w:ascii="Times New Roman" w:hAnsi="Times New Roman" w:cs="Times New Roman"/>
                <w:b/>
                <w:bCs/>
                <w:sz w:val="24"/>
                <w:szCs w:val="24"/>
              </w:rPr>
              <w:t>SZOKÁSOS VÁLLALKOZÁSI EREDMÉNY                   (+-A.+-B.)</w:t>
            </w:r>
          </w:p>
        </w:tc>
        <w:tc>
          <w:tcPr>
            <w:tcW w:w="1440" w:type="dxa"/>
            <w:gridSpan w:val="4"/>
            <w:tcBorders>
              <w:top w:val="single" w:sz="8" w:space="0" w:color="auto"/>
              <w:left w:val="nil"/>
              <w:bottom w:val="single" w:sz="8" w:space="0" w:color="auto"/>
              <w:right w:val="single" w:sz="8" w:space="0" w:color="auto"/>
            </w:tcBorders>
            <w:noWrap/>
            <w:vAlign w:val="center"/>
          </w:tcPr>
          <w:p w:rsidR="00526A82" w:rsidRPr="00C33E32" w:rsidRDefault="00526A82" w:rsidP="00E00D1D">
            <w:pPr>
              <w:jc w:val="center"/>
              <w:rPr>
                <w:rFonts w:ascii="Times New Roman" w:hAnsi="Times New Roman" w:cs="Times New Roman"/>
                <w:b/>
                <w:bCs/>
                <w:sz w:val="24"/>
                <w:szCs w:val="24"/>
              </w:rPr>
            </w:pPr>
            <w:r w:rsidRPr="00C33E32">
              <w:rPr>
                <w:rFonts w:ascii="Times New Roman" w:hAnsi="Times New Roman" w:cs="Times New Roman"/>
                <w:b/>
                <w:bCs/>
                <w:sz w:val="24"/>
                <w:szCs w:val="24"/>
              </w:rPr>
              <w:t>149</w:t>
            </w:r>
          </w:p>
        </w:tc>
        <w:tc>
          <w:tcPr>
            <w:tcW w:w="1360" w:type="dxa"/>
            <w:gridSpan w:val="4"/>
            <w:tcBorders>
              <w:top w:val="single" w:sz="8" w:space="0" w:color="auto"/>
              <w:left w:val="nil"/>
              <w:bottom w:val="single" w:sz="8" w:space="0" w:color="auto"/>
              <w:right w:val="single" w:sz="8" w:space="0" w:color="auto"/>
            </w:tcBorders>
            <w:noWrap/>
            <w:vAlign w:val="center"/>
          </w:tcPr>
          <w:p w:rsidR="00526A82" w:rsidRPr="00C33E32" w:rsidRDefault="00526A82" w:rsidP="00E00D1D">
            <w:pPr>
              <w:jc w:val="center"/>
              <w:rPr>
                <w:rFonts w:ascii="Times New Roman" w:hAnsi="Times New Roman" w:cs="Times New Roman"/>
                <w:b/>
                <w:bCs/>
                <w:sz w:val="24"/>
                <w:szCs w:val="24"/>
              </w:rPr>
            </w:pPr>
            <w:r w:rsidRPr="00C33E32">
              <w:rPr>
                <w:rFonts w:ascii="Times New Roman" w:hAnsi="Times New Roman" w:cs="Times New Roman"/>
                <w:b/>
                <w:bCs/>
                <w:sz w:val="24"/>
                <w:szCs w:val="24"/>
              </w:rPr>
              <w:t>143</w:t>
            </w:r>
          </w:p>
        </w:tc>
        <w:tc>
          <w:tcPr>
            <w:tcW w:w="1360" w:type="dxa"/>
            <w:gridSpan w:val="4"/>
            <w:tcBorders>
              <w:top w:val="single" w:sz="8" w:space="0" w:color="auto"/>
              <w:left w:val="nil"/>
              <w:bottom w:val="single" w:sz="8" w:space="0" w:color="auto"/>
              <w:right w:val="single" w:sz="8" w:space="0" w:color="auto"/>
            </w:tcBorders>
            <w:noWrap/>
            <w:vAlign w:val="center"/>
          </w:tcPr>
          <w:p w:rsidR="00526A82" w:rsidRPr="00C33E32" w:rsidRDefault="00526A82" w:rsidP="00E00D1D">
            <w:pPr>
              <w:jc w:val="center"/>
              <w:rPr>
                <w:rFonts w:ascii="Times New Roman" w:hAnsi="Times New Roman" w:cs="Times New Roman"/>
                <w:b/>
                <w:bCs/>
                <w:sz w:val="24"/>
                <w:szCs w:val="24"/>
              </w:rPr>
            </w:pPr>
            <w:r w:rsidRPr="00C33E32">
              <w:rPr>
                <w:rFonts w:ascii="Times New Roman" w:hAnsi="Times New Roman" w:cs="Times New Roman"/>
                <w:b/>
                <w:bCs/>
                <w:sz w:val="24"/>
                <w:szCs w:val="24"/>
              </w:rPr>
              <w:t>181</w:t>
            </w:r>
          </w:p>
        </w:tc>
        <w:tc>
          <w:tcPr>
            <w:tcW w:w="380" w:type="dxa"/>
            <w:tcBorders>
              <w:top w:val="nil"/>
              <w:left w:val="nil"/>
              <w:bottom w:val="nil"/>
              <w:right w:val="nil"/>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14</w:t>
            </w:r>
          </w:p>
        </w:tc>
      </w:tr>
      <w:tr w:rsidR="00526A82" w:rsidRPr="00C33E32" w:rsidTr="00F8154F">
        <w:trPr>
          <w:trHeight w:val="360"/>
        </w:trPr>
        <w:tc>
          <w:tcPr>
            <w:tcW w:w="720" w:type="dxa"/>
            <w:gridSpan w:val="2"/>
            <w:tcBorders>
              <w:top w:val="nil"/>
              <w:left w:val="single" w:sz="8" w:space="0" w:color="auto"/>
              <w:bottom w:val="single" w:sz="4" w:space="0" w:color="auto"/>
              <w:right w:val="single" w:sz="4"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X.</w:t>
            </w:r>
          </w:p>
        </w:tc>
        <w:tc>
          <w:tcPr>
            <w:tcW w:w="4040" w:type="dxa"/>
            <w:gridSpan w:val="11"/>
            <w:tcBorders>
              <w:top w:val="nil"/>
              <w:left w:val="nil"/>
              <w:bottom w:val="single" w:sz="4" w:space="0" w:color="auto"/>
              <w:right w:val="single" w:sz="4" w:space="0" w:color="000000"/>
            </w:tcBorders>
            <w:noWrap/>
            <w:vAlign w:val="center"/>
          </w:tcPr>
          <w:p w:rsidR="00526A82" w:rsidRPr="00C33E32" w:rsidRDefault="00526A82" w:rsidP="00E00D1D">
            <w:pPr>
              <w:rPr>
                <w:rFonts w:ascii="Times New Roman" w:hAnsi="Times New Roman" w:cs="Times New Roman"/>
                <w:sz w:val="24"/>
                <w:szCs w:val="24"/>
              </w:rPr>
            </w:pPr>
            <w:r w:rsidRPr="00C33E32">
              <w:rPr>
                <w:rFonts w:ascii="Times New Roman" w:hAnsi="Times New Roman" w:cs="Times New Roman"/>
                <w:sz w:val="24"/>
                <w:szCs w:val="24"/>
              </w:rPr>
              <w:t>Rendkívüli bevételek</w:t>
            </w:r>
          </w:p>
        </w:tc>
        <w:tc>
          <w:tcPr>
            <w:tcW w:w="1440" w:type="dxa"/>
            <w:gridSpan w:val="4"/>
            <w:tcBorders>
              <w:top w:val="nil"/>
              <w:left w:val="nil"/>
              <w:bottom w:val="single" w:sz="4" w:space="0" w:color="auto"/>
              <w:right w:val="single" w:sz="4"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 </w:t>
            </w:r>
          </w:p>
        </w:tc>
        <w:tc>
          <w:tcPr>
            <w:tcW w:w="1360" w:type="dxa"/>
            <w:gridSpan w:val="4"/>
            <w:tcBorders>
              <w:top w:val="nil"/>
              <w:left w:val="nil"/>
              <w:bottom w:val="single" w:sz="4" w:space="0" w:color="auto"/>
              <w:right w:val="single" w:sz="4"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 </w:t>
            </w:r>
          </w:p>
        </w:tc>
        <w:tc>
          <w:tcPr>
            <w:tcW w:w="1360" w:type="dxa"/>
            <w:gridSpan w:val="4"/>
            <w:tcBorders>
              <w:top w:val="nil"/>
              <w:left w:val="nil"/>
              <w:bottom w:val="single" w:sz="4" w:space="0" w:color="auto"/>
              <w:right w:val="single" w:sz="8"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 </w:t>
            </w:r>
          </w:p>
        </w:tc>
        <w:tc>
          <w:tcPr>
            <w:tcW w:w="380" w:type="dxa"/>
            <w:tcBorders>
              <w:top w:val="nil"/>
              <w:left w:val="nil"/>
              <w:bottom w:val="nil"/>
              <w:right w:val="nil"/>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15</w:t>
            </w:r>
          </w:p>
        </w:tc>
      </w:tr>
      <w:tr w:rsidR="00526A82" w:rsidRPr="00C33E32" w:rsidTr="00F8154F">
        <w:trPr>
          <w:trHeight w:val="360"/>
        </w:trPr>
        <w:tc>
          <w:tcPr>
            <w:tcW w:w="720" w:type="dxa"/>
            <w:gridSpan w:val="2"/>
            <w:tcBorders>
              <w:top w:val="single" w:sz="4" w:space="0" w:color="auto"/>
              <w:left w:val="single" w:sz="8" w:space="0" w:color="auto"/>
              <w:bottom w:val="nil"/>
              <w:right w:val="single" w:sz="4"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XI.</w:t>
            </w:r>
          </w:p>
        </w:tc>
        <w:tc>
          <w:tcPr>
            <w:tcW w:w="4040" w:type="dxa"/>
            <w:gridSpan w:val="11"/>
            <w:tcBorders>
              <w:top w:val="single" w:sz="4" w:space="0" w:color="auto"/>
              <w:left w:val="nil"/>
              <w:bottom w:val="nil"/>
              <w:right w:val="single" w:sz="4" w:space="0" w:color="000000"/>
            </w:tcBorders>
            <w:noWrap/>
            <w:vAlign w:val="center"/>
          </w:tcPr>
          <w:p w:rsidR="00526A82" w:rsidRPr="00C33E32" w:rsidRDefault="00526A82" w:rsidP="00E00D1D">
            <w:pPr>
              <w:rPr>
                <w:rFonts w:ascii="Times New Roman" w:hAnsi="Times New Roman" w:cs="Times New Roman"/>
                <w:sz w:val="24"/>
                <w:szCs w:val="24"/>
              </w:rPr>
            </w:pPr>
            <w:r w:rsidRPr="00C33E32">
              <w:rPr>
                <w:rFonts w:ascii="Times New Roman" w:hAnsi="Times New Roman" w:cs="Times New Roman"/>
                <w:sz w:val="24"/>
                <w:szCs w:val="24"/>
              </w:rPr>
              <w:t>Rendkívüli ráfordítások</w:t>
            </w:r>
          </w:p>
        </w:tc>
        <w:tc>
          <w:tcPr>
            <w:tcW w:w="1440" w:type="dxa"/>
            <w:gridSpan w:val="4"/>
            <w:tcBorders>
              <w:top w:val="single" w:sz="4" w:space="0" w:color="auto"/>
              <w:left w:val="nil"/>
              <w:bottom w:val="nil"/>
              <w:right w:val="single" w:sz="4"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 </w:t>
            </w:r>
          </w:p>
        </w:tc>
        <w:tc>
          <w:tcPr>
            <w:tcW w:w="1360" w:type="dxa"/>
            <w:gridSpan w:val="4"/>
            <w:tcBorders>
              <w:top w:val="single" w:sz="4" w:space="0" w:color="auto"/>
              <w:left w:val="nil"/>
              <w:bottom w:val="nil"/>
              <w:right w:val="single" w:sz="4"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 </w:t>
            </w:r>
          </w:p>
        </w:tc>
        <w:tc>
          <w:tcPr>
            <w:tcW w:w="1360" w:type="dxa"/>
            <w:gridSpan w:val="4"/>
            <w:tcBorders>
              <w:top w:val="single" w:sz="4" w:space="0" w:color="auto"/>
              <w:left w:val="nil"/>
              <w:bottom w:val="nil"/>
              <w:right w:val="single" w:sz="8"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 </w:t>
            </w:r>
          </w:p>
        </w:tc>
        <w:tc>
          <w:tcPr>
            <w:tcW w:w="380" w:type="dxa"/>
            <w:tcBorders>
              <w:top w:val="nil"/>
              <w:left w:val="nil"/>
              <w:bottom w:val="nil"/>
              <w:right w:val="nil"/>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16</w:t>
            </w:r>
          </w:p>
        </w:tc>
      </w:tr>
      <w:tr w:rsidR="00526A82" w:rsidRPr="00C33E32" w:rsidTr="00F8154F">
        <w:trPr>
          <w:trHeight w:val="360"/>
        </w:trPr>
        <w:tc>
          <w:tcPr>
            <w:tcW w:w="720" w:type="dxa"/>
            <w:gridSpan w:val="2"/>
            <w:tcBorders>
              <w:top w:val="single" w:sz="8" w:space="0" w:color="auto"/>
              <w:left w:val="single" w:sz="8" w:space="0" w:color="auto"/>
              <w:bottom w:val="single" w:sz="8" w:space="0" w:color="auto"/>
              <w:right w:val="single" w:sz="8" w:space="0" w:color="auto"/>
            </w:tcBorders>
            <w:noWrap/>
            <w:vAlign w:val="center"/>
          </w:tcPr>
          <w:p w:rsidR="00526A82" w:rsidRPr="00C33E32" w:rsidRDefault="00526A82" w:rsidP="00E00D1D">
            <w:pPr>
              <w:jc w:val="center"/>
              <w:rPr>
                <w:rFonts w:ascii="Times New Roman" w:hAnsi="Times New Roman" w:cs="Times New Roman"/>
                <w:b/>
                <w:bCs/>
                <w:sz w:val="24"/>
                <w:szCs w:val="24"/>
              </w:rPr>
            </w:pPr>
            <w:r w:rsidRPr="00C33E32">
              <w:rPr>
                <w:rFonts w:ascii="Times New Roman" w:hAnsi="Times New Roman" w:cs="Times New Roman"/>
                <w:b/>
                <w:bCs/>
                <w:sz w:val="24"/>
                <w:szCs w:val="24"/>
              </w:rPr>
              <w:t>D.</w:t>
            </w:r>
          </w:p>
        </w:tc>
        <w:tc>
          <w:tcPr>
            <w:tcW w:w="4040" w:type="dxa"/>
            <w:gridSpan w:val="11"/>
            <w:tcBorders>
              <w:top w:val="single" w:sz="8" w:space="0" w:color="auto"/>
              <w:left w:val="nil"/>
              <w:bottom w:val="single" w:sz="8" w:space="0" w:color="auto"/>
              <w:right w:val="single" w:sz="8" w:space="0" w:color="auto"/>
            </w:tcBorders>
            <w:noWrap/>
            <w:vAlign w:val="center"/>
          </w:tcPr>
          <w:p w:rsidR="00526A82" w:rsidRPr="00C33E32" w:rsidRDefault="00526A82" w:rsidP="00E00D1D">
            <w:pPr>
              <w:rPr>
                <w:rFonts w:ascii="Times New Roman" w:hAnsi="Times New Roman" w:cs="Times New Roman"/>
                <w:b/>
                <w:bCs/>
                <w:sz w:val="24"/>
                <w:szCs w:val="24"/>
              </w:rPr>
            </w:pPr>
            <w:r w:rsidRPr="00C33E32">
              <w:rPr>
                <w:rFonts w:ascii="Times New Roman" w:hAnsi="Times New Roman" w:cs="Times New Roman"/>
                <w:b/>
                <w:bCs/>
                <w:sz w:val="24"/>
                <w:szCs w:val="24"/>
              </w:rPr>
              <w:t>RENDKÍVÜLI EREDMÉNY (X.-XI.)</w:t>
            </w:r>
          </w:p>
        </w:tc>
        <w:tc>
          <w:tcPr>
            <w:tcW w:w="1440" w:type="dxa"/>
            <w:gridSpan w:val="4"/>
            <w:tcBorders>
              <w:top w:val="single" w:sz="8" w:space="0" w:color="auto"/>
              <w:left w:val="nil"/>
              <w:bottom w:val="single" w:sz="8" w:space="0" w:color="auto"/>
              <w:right w:val="single" w:sz="8" w:space="0" w:color="auto"/>
            </w:tcBorders>
            <w:noWrap/>
            <w:vAlign w:val="center"/>
          </w:tcPr>
          <w:p w:rsidR="00526A82" w:rsidRPr="00C33E32" w:rsidRDefault="00526A82" w:rsidP="00E00D1D">
            <w:pPr>
              <w:jc w:val="center"/>
              <w:rPr>
                <w:rFonts w:ascii="Times New Roman" w:hAnsi="Times New Roman" w:cs="Times New Roman"/>
                <w:b/>
                <w:bCs/>
                <w:sz w:val="24"/>
                <w:szCs w:val="24"/>
              </w:rPr>
            </w:pPr>
            <w:r w:rsidRPr="00C33E32">
              <w:rPr>
                <w:rFonts w:ascii="Times New Roman" w:hAnsi="Times New Roman" w:cs="Times New Roman"/>
                <w:b/>
                <w:bCs/>
                <w:sz w:val="24"/>
                <w:szCs w:val="24"/>
              </w:rPr>
              <w:t>0</w:t>
            </w:r>
          </w:p>
        </w:tc>
        <w:tc>
          <w:tcPr>
            <w:tcW w:w="1360" w:type="dxa"/>
            <w:gridSpan w:val="4"/>
            <w:tcBorders>
              <w:top w:val="single" w:sz="8" w:space="0" w:color="auto"/>
              <w:left w:val="nil"/>
              <w:bottom w:val="single" w:sz="8" w:space="0" w:color="auto"/>
              <w:right w:val="single" w:sz="8" w:space="0" w:color="auto"/>
            </w:tcBorders>
            <w:noWrap/>
            <w:vAlign w:val="center"/>
          </w:tcPr>
          <w:p w:rsidR="00526A82" w:rsidRPr="00C33E32" w:rsidRDefault="00526A82" w:rsidP="00E00D1D">
            <w:pPr>
              <w:jc w:val="center"/>
              <w:rPr>
                <w:rFonts w:ascii="Times New Roman" w:hAnsi="Times New Roman" w:cs="Times New Roman"/>
                <w:b/>
                <w:bCs/>
                <w:sz w:val="24"/>
                <w:szCs w:val="24"/>
              </w:rPr>
            </w:pPr>
            <w:r w:rsidRPr="00C33E32">
              <w:rPr>
                <w:rFonts w:ascii="Times New Roman" w:hAnsi="Times New Roman" w:cs="Times New Roman"/>
                <w:b/>
                <w:bCs/>
                <w:sz w:val="24"/>
                <w:szCs w:val="24"/>
              </w:rPr>
              <w:t>0</w:t>
            </w:r>
          </w:p>
        </w:tc>
        <w:tc>
          <w:tcPr>
            <w:tcW w:w="1360" w:type="dxa"/>
            <w:gridSpan w:val="4"/>
            <w:tcBorders>
              <w:top w:val="single" w:sz="8" w:space="0" w:color="auto"/>
              <w:left w:val="nil"/>
              <w:bottom w:val="single" w:sz="8" w:space="0" w:color="auto"/>
              <w:right w:val="single" w:sz="8" w:space="0" w:color="auto"/>
            </w:tcBorders>
            <w:noWrap/>
            <w:vAlign w:val="center"/>
          </w:tcPr>
          <w:p w:rsidR="00526A82" w:rsidRPr="00C33E32" w:rsidRDefault="00526A82" w:rsidP="00E00D1D">
            <w:pPr>
              <w:jc w:val="center"/>
              <w:rPr>
                <w:rFonts w:ascii="Times New Roman" w:hAnsi="Times New Roman" w:cs="Times New Roman"/>
                <w:b/>
                <w:bCs/>
                <w:sz w:val="24"/>
                <w:szCs w:val="24"/>
              </w:rPr>
            </w:pPr>
            <w:r w:rsidRPr="00C33E32">
              <w:rPr>
                <w:rFonts w:ascii="Times New Roman" w:hAnsi="Times New Roman" w:cs="Times New Roman"/>
                <w:b/>
                <w:bCs/>
                <w:sz w:val="24"/>
                <w:szCs w:val="24"/>
              </w:rPr>
              <w:t>0</w:t>
            </w:r>
          </w:p>
        </w:tc>
        <w:tc>
          <w:tcPr>
            <w:tcW w:w="380" w:type="dxa"/>
            <w:tcBorders>
              <w:top w:val="nil"/>
              <w:left w:val="nil"/>
              <w:bottom w:val="nil"/>
              <w:right w:val="nil"/>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17</w:t>
            </w:r>
          </w:p>
        </w:tc>
      </w:tr>
      <w:tr w:rsidR="00526A82" w:rsidRPr="00C33E32" w:rsidTr="00F8154F">
        <w:trPr>
          <w:trHeight w:val="360"/>
        </w:trPr>
        <w:tc>
          <w:tcPr>
            <w:tcW w:w="720" w:type="dxa"/>
            <w:gridSpan w:val="2"/>
            <w:tcBorders>
              <w:top w:val="single" w:sz="8" w:space="0" w:color="auto"/>
              <w:left w:val="single" w:sz="8" w:space="0" w:color="auto"/>
              <w:bottom w:val="single" w:sz="8" w:space="0" w:color="auto"/>
              <w:right w:val="single" w:sz="8" w:space="0" w:color="auto"/>
            </w:tcBorders>
            <w:noWrap/>
            <w:vAlign w:val="center"/>
          </w:tcPr>
          <w:p w:rsidR="00526A82" w:rsidRPr="00C33E32" w:rsidRDefault="00526A82" w:rsidP="00E00D1D">
            <w:pPr>
              <w:jc w:val="center"/>
              <w:rPr>
                <w:rFonts w:ascii="Times New Roman" w:hAnsi="Times New Roman" w:cs="Times New Roman"/>
                <w:b/>
                <w:bCs/>
                <w:sz w:val="24"/>
                <w:szCs w:val="24"/>
              </w:rPr>
            </w:pPr>
            <w:r w:rsidRPr="00C33E32">
              <w:rPr>
                <w:rFonts w:ascii="Times New Roman" w:hAnsi="Times New Roman" w:cs="Times New Roman"/>
                <w:b/>
                <w:bCs/>
                <w:sz w:val="24"/>
                <w:szCs w:val="24"/>
              </w:rPr>
              <w:t>E.</w:t>
            </w:r>
          </w:p>
        </w:tc>
        <w:tc>
          <w:tcPr>
            <w:tcW w:w="4040" w:type="dxa"/>
            <w:gridSpan w:val="11"/>
            <w:tcBorders>
              <w:top w:val="single" w:sz="8" w:space="0" w:color="auto"/>
              <w:left w:val="nil"/>
              <w:bottom w:val="single" w:sz="8" w:space="0" w:color="auto"/>
              <w:right w:val="single" w:sz="8" w:space="0" w:color="auto"/>
            </w:tcBorders>
            <w:noWrap/>
            <w:vAlign w:val="center"/>
          </w:tcPr>
          <w:p w:rsidR="00526A82" w:rsidRPr="00C33E32" w:rsidRDefault="00526A82" w:rsidP="00E00D1D">
            <w:pPr>
              <w:rPr>
                <w:rFonts w:ascii="Times New Roman" w:hAnsi="Times New Roman" w:cs="Times New Roman"/>
                <w:b/>
                <w:bCs/>
                <w:sz w:val="24"/>
                <w:szCs w:val="24"/>
              </w:rPr>
            </w:pPr>
            <w:r w:rsidRPr="00C33E32">
              <w:rPr>
                <w:rFonts w:ascii="Times New Roman" w:hAnsi="Times New Roman" w:cs="Times New Roman"/>
                <w:b/>
                <w:bCs/>
                <w:sz w:val="24"/>
                <w:szCs w:val="24"/>
              </w:rPr>
              <w:t>ADÓZÁS ELŐTTI EREDMÉNY (+-C.+-D.)</w:t>
            </w:r>
          </w:p>
        </w:tc>
        <w:tc>
          <w:tcPr>
            <w:tcW w:w="1440" w:type="dxa"/>
            <w:gridSpan w:val="4"/>
            <w:tcBorders>
              <w:top w:val="single" w:sz="8" w:space="0" w:color="auto"/>
              <w:left w:val="nil"/>
              <w:bottom w:val="single" w:sz="8" w:space="0" w:color="auto"/>
              <w:right w:val="single" w:sz="8" w:space="0" w:color="auto"/>
            </w:tcBorders>
            <w:noWrap/>
            <w:vAlign w:val="center"/>
          </w:tcPr>
          <w:p w:rsidR="00526A82" w:rsidRPr="00C33E32" w:rsidRDefault="00526A82" w:rsidP="00E00D1D">
            <w:pPr>
              <w:jc w:val="center"/>
              <w:rPr>
                <w:rFonts w:ascii="Times New Roman" w:hAnsi="Times New Roman" w:cs="Times New Roman"/>
                <w:b/>
                <w:bCs/>
                <w:sz w:val="24"/>
                <w:szCs w:val="24"/>
              </w:rPr>
            </w:pPr>
            <w:r w:rsidRPr="00C33E32">
              <w:rPr>
                <w:rFonts w:ascii="Times New Roman" w:hAnsi="Times New Roman" w:cs="Times New Roman"/>
                <w:b/>
                <w:bCs/>
                <w:sz w:val="24"/>
                <w:szCs w:val="24"/>
              </w:rPr>
              <w:t>149</w:t>
            </w:r>
          </w:p>
        </w:tc>
        <w:tc>
          <w:tcPr>
            <w:tcW w:w="1360" w:type="dxa"/>
            <w:gridSpan w:val="4"/>
            <w:tcBorders>
              <w:top w:val="single" w:sz="8" w:space="0" w:color="auto"/>
              <w:left w:val="nil"/>
              <w:bottom w:val="single" w:sz="8" w:space="0" w:color="auto"/>
              <w:right w:val="single" w:sz="8" w:space="0" w:color="auto"/>
            </w:tcBorders>
            <w:noWrap/>
            <w:vAlign w:val="center"/>
          </w:tcPr>
          <w:p w:rsidR="00526A82" w:rsidRPr="00C33E32" w:rsidRDefault="00526A82" w:rsidP="00E00D1D">
            <w:pPr>
              <w:jc w:val="center"/>
              <w:rPr>
                <w:rFonts w:ascii="Times New Roman" w:hAnsi="Times New Roman" w:cs="Times New Roman"/>
                <w:b/>
                <w:bCs/>
                <w:sz w:val="24"/>
                <w:szCs w:val="24"/>
              </w:rPr>
            </w:pPr>
            <w:r w:rsidRPr="00C33E32">
              <w:rPr>
                <w:rFonts w:ascii="Times New Roman" w:hAnsi="Times New Roman" w:cs="Times New Roman"/>
                <w:b/>
                <w:bCs/>
                <w:sz w:val="24"/>
                <w:szCs w:val="24"/>
              </w:rPr>
              <w:t>143</w:t>
            </w:r>
          </w:p>
        </w:tc>
        <w:tc>
          <w:tcPr>
            <w:tcW w:w="1360" w:type="dxa"/>
            <w:gridSpan w:val="4"/>
            <w:tcBorders>
              <w:top w:val="single" w:sz="8" w:space="0" w:color="auto"/>
              <w:left w:val="nil"/>
              <w:bottom w:val="single" w:sz="8" w:space="0" w:color="auto"/>
              <w:right w:val="single" w:sz="8" w:space="0" w:color="auto"/>
            </w:tcBorders>
            <w:noWrap/>
            <w:vAlign w:val="center"/>
          </w:tcPr>
          <w:p w:rsidR="00526A82" w:rsidRPr="00C33E32" w:rsidRDefault="00526A82" w:rsidP="00E00D1D">
            <w:pPr>
              <w:jc w:val="center"/>
              <w:rPr>
                <w:rFonts w:ascii="Times New Roman" w:hAnsi="Times New Roman" w:cs="Times New Roman"/>
                <w:b/>
                <w:bCs/>
                <w:sz w:val="24"/>
                <w:szCs w:val="24"/>
              </w:rPr>
            </w:pPr>
            <w:r w:rsidRPr="00C33E32">
              <w:rPr>
                <w:rFonts w:ascii="Times New Roman" w:hAnsi="Times New Roman" w:cs="Times New Roman"/>
                <w:b/>
                <w:bCs/>
                <w:sz w:val="24"/>
                <w:szCs w:val="24"/>
              </w:rPr>
              <w:t>181</w:t>
            </w:r>
          </w:p>
        </w:tc>
        <w:tc>
          <w:tcPr>
            <w:tcW w:w="380" w:type="dxa"/>
            <w:tcBorders>
              <w:top w:val="nil"/>
              <w:left w:val="nil"/>
              <w:bottom w:val="nil"/>
              <w:right w:val="nil"/>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18</w:t>
            </w:r>
          </w:p>
        </w:tc>
      </w:tr>
      <w:tr w:rsidR="00526A82" w:rsidRPr="00C33E32" w:rsidTr="00F8154F">
        <w:trPr>
          <w:trHeight w:val="360"/>
        </w:trPr>
        <w:tc>
          <w:tcPr>
            <w:tcW w:w="720" w:type="dxa"/>
            <w:gridSpan w:val="2"/>
            <w:tcBorders>
              <w:top w:val="nil"/>
              <w:left w:val="single" w:sz="8" w:space="0" w:color="auto"/>
              <w:bottom w:val="nil"/>
              <w:right w:val="single" w:sz="4"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XII.</w:t>
            </w:r>
          </w:p>
        </w:tc>
        <w:tc>
          <w:tcPr>
            <w:tcW w:w="4040" w:type="dxa"/>
            <w:gridSpan w:val="11"/>
            <w:tcBorders>
              <w:top w:val="nil"/>
              <w:left w:val="nil"/>
              <w:bottom w:val="nil"/>
              <w:right w:val="single" w:sz="4" w:space="0" w:color="000000"/>
            </w:tcBorders>
            <w:noWrap/>
            <w:vAlign w:val="center"/>
          </w:tcPr>
          <w:p w:rsidR="00526A82" w:rsidRPr="00C33E32" w:rsidRDefault="00526A82" w:rsidP="00E00D1D">
            <w:pPr>
              <w:rPr>
                <w:rFonts w:ascii="Times New Roman" w:hAnsi="Times New Roman" w:cs="Times New Roman"/>
                <w:sz w:val="24"/>
                <w:szCs w:val="24"/>
              </w:rPr>
            </w:pPr>
            <w:r w:rsidRPr="00C33E32">
              <w:rPr>
                <w:rFonts w:ascii="Times New Roman" w:hAnsi="Times New Roman" w:cs="Times New Roman"/>
                <w:sz w:val="24"/>
                <w:szCs w:val="24"/>
              </w:rPr>
              <w:t>Adófizetési kötelezettség</w:t>
            </w:r>
          </w:p>
        </w:tc>
        <w:tc>
          <w:tcPr>
            <w:tcW w:w="1440" w:type="dxa"/>
            <w:gridSpan w:val="4"/>
            <w:tcBorders>
              <w:top w:val="nil"/>
              <w:left w:val="nil"/>
              <w:bottom w:val="nil"/>
              <w:right w:val="single" w:sz="4"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14</w:t>
            </w:r>
          </w:p>
        </w:tc>
        <w:tc>
          <w:tcPr>
            <w:tcW w:w="1360" w:type="dxa"/>
            <w:gridSpan w:val="4"/>
            <w:tcBorders>
              <w:top w:val="nil"/>
              <w:left w:val="nil"/>
              <w:bottom w:val="nil"/>
              <w:right w:val="single" w:sz="4"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13</w:t>
            </w:r>
          </w:p>
        </w:tc>
        <w:tc>
          <w:tcPr>
            <w:tcW w:w="1360" w:type="dxa"/>
            <w:gridSpan w:val="4"/>
            <w:tcBorders>
              <w:top w:val="nil"/>
              <w:left w:val="nil"/>
              <w:bottom w:val="nil"/>
              <w:right w:val="single" w:sz="8" w:space="0" w:color="000000"/>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16</w:t>
            </w:r>
          </w:p>
        </w:tc>
        <w:tc>
          <w:tcPr>
            <w:tcW w:w="380" w:type="dxa"/>
            <w:tcBorders>
              <w:top w:val="nil"/>
              <w:left w:val="nil"/>
              <w:bottom w:val="nil"/>
              <w:right w:val="nil"/>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19</w:t>
            </w:r>
          </w:p>
        </w:tc>
      </w:tr>
      <w:tr w:rsidR="00526A82" w:rsidRPr="00C33E32" w:rsidTr="00F8154F">
        <w:trPr>
          <w:trHeight w:val="360"/>
        </w:trPr>
        <w:tc>
          <w:tcPr>
            <w:tcW w:w="720" w:type="dxa"/>
            <w:gridSpan w:val="2"/>
            <w:tcBorders>
              <w:top w:val="single" w:sz="8" w:space="0" w:color="auto"/>
              <w:left w:val="single" w:sz="8" w:space="0" w:color="auto"/>
              <w:bottom w:val="single" w:sz="8" w:space="0" w:color="auto"/>
              <w:right w:val="single" w:sz="8" w:space="0" w:color="auto"/>
            </w:tcBorders>
            <w:noWrap/>
            <w:vAlign w:val="center"/>
          </w:tcPr>
          <w:p w:rsidR="00526A82" w:rsidRPr="00C33E32" w:rsidRDefault="00526A82" w:rsidP="00E00D1D">
            <w:pPr>
              <w:jc w:val="center"/>
              <w:rPr>
                <w:rFonts w:ascii="Times New Roman" w:hAnsi="Times New Roman" w:cs="Times New Roman"/>
                <w:b/>
                <w:bCs/>
                <w:sz w:val="24"/>
                <w:szCs w:val="24"/>
              </w:rPr>
            </w:pPr>
            <w:r w:rsidRPr="00C33E32">
              <w:rPr>
                <w:rFonts w:ascii="Times New Roman" w:hAnsi="Times New Roman" w:cs="Times New Roman"/>
                <w:b/>
                <w:bCs/>
                <w:sz w:val="24"/>
                <w:szCs w:val="24"/>
              </w:rPr>
              <w:t>F.</w:t>
            </w:r>
          </w:p>
        </w:tc>
        <w:tc>
          <w:tcPr>
            <w:tcW w:w="4040" w:type="dxa"/>
            <w:gridSpan w:val="11"/>
            <w:tcBorders>
              <w:top w:val="single" w:sz="8" w:space="0" w:color="auto"/>
              <w:left w:val="nil"/>
              <w:bottom w:val="single" w:sz="8" w:space="0" w:color="auto"/>
              <w:right w:val="single" w:sz="8" w:space="0" w:color="auto"/>
            </w:tcBorders>
            <w:noWrap/>
            <w:vAlign w:val="center"/>
          </w:tcPr>
          <w:p w:rsidR="00526A82" w:rsidRPr="00C33E32" w:rsidRDefault="00526A82" w:rsidP="00E00D1D">
            <w:pPr>
              <w:rPr>
                <w:rFonts w:ascii="Times New Roman" w:hAnsi="Times New Roman" w:cs="Times New Roman"/>
                <w:b/>
                <w:bCs/>
                <w:sz w:val="24"/>
                <w:szCs w:val="24"/>
              </w:rPr>
            </w:pPr>
            <w:r w:rsidRPr="00C33E32">
              <w:rPr>
                <w:rFonts w:ascii="Times New Roman" w:hAnsi="Times New Roman" w:cs="Times New Roman"/>
                <w:b/>
                <w:bCs/>
                <w:sz w:val="24"/>
                <w:szCs w:val="24"/>
              </w:rPr>
              <w:t>ADÓZOTT EREDMÉNY (+-E.-XII.)</w:t>
            </w:r>
          </w:p>
        </w:tc>
        <w:tc>
          <w:tcPr>
            <w:tcW w:w="1440" w:type="dxa"/>
            <w:gridSpan w:val="4"/>
            <w:tcBorders>
              <w:top w:val="single" w:sz="8" w:space="0" w:color="auto"/>
              <w:left w:val="nil"/>
              <w:bottom w:val="single" w:sz="8" w:space="0" w:color="auto"/>
              <w:right w:val="single" w:sz="8" w:space="0" w:color="auto"/>
            </w:tcBorders>
            <w:noWrap/>
            <w:vAlign w:val="center"/>
          </w:tcPr>
          <w:p w:rsidR="00526A82" w:rsidRPr="00C33E32" w:rsidRDefault="00526A82" w:rsidP="00E00D1D">
            <w:pPr>
              <w:jc w:val="center"/>
              <w:rPr>
                <w:rFonts w:ascii="Times New Roman" w:hAnsi="Times New Roman" w:cs="Times New Roman"/>
                <w:b/>
                <w:bCs/>
                <w:sz w:val="24"/>
                <w:szCs w:val="24"/>
              </w:rPr>
            </w:pPr>
            <w:r w:rsidRPr="00C33E32">
              <w:rPr>
                <w:rFonts w:ascii="Times New Roman" w:hAnsi="Times New Roman" w:cs="Times New Roman"/>
                <w:b/>
                <w:bCs/>
                <w:sz w:val="24"/>
                <w:szCs w:val="24"/>
              </w:rPr>
              <w:t>135</w:t>
            </w:r>
          </w:p>
        </w:tc>
        <w:tc>
          <w:tcPr>
            <w:tcW w:w="1360" w:type="dxa"/>
            <w:gridSpan w:val="4"/>
            <w:tcBorders>
              <w:top w:val="single" w:sz="8" w:space="0" w:color="auto"/>
              <w:left w:val="nil"/>
              <w:bottom w:val="single" w:sz="8" w:space="0" w:color="auto"/>
              <w:right w:val="single" w:sz="8" w:space="0" w:color="auto"/>
            </w:tcBorders>
            <w:noWrap/>
            <w:vAlign w:val="center"/>
          </w:tcPr>
          <w:p w:rsidR="00526A82" w:rsidRPr="00C33E32" w:rsidRDefault="00526A82" w:rsidP="00E00D1D">
            <w:pPr>
              <w:jc w:val="center"/>
              <w:rPr>
                <w:rFonts w:ascii="Times New Roman" w:hAnsi="Times New Roman" w:cs="Times New Roman"/>
                <w:b/>
                <w:bCs/>
                <w:sz w:val="24"/>
                <w:szCs w:val="24"/>
              </w:rPr>
            </w:pPr>
            <w:r w:rsidRPr="00C33E32">
              <w:rPr>
                <w:rFonts w:ascii="Times New Roman" w:hAnsi="Times New Roman" w:cs="Times New Roman"/>
                <w:b/>
                <w:bCs/>
                <w:sz w:val="24"/>
                <w:szCs w:val="24"/>
              </w:rPr>
              <w:t>130</w:t>
            </w:r>
          </w:p>
        </w:tc>
        <w:tc>
          <w:tcPr>
            <w:tcW w:w="1360" w:type="dxa"/>
            <w:gridSpan w:val="4"/>
            <w:tcBorders>
              <w:top w:val="single" w:sz="8" w:space="0" w:color="auto"/>
              <w:left w:val="nil"/>
              <w:bottom w:val="single" w:sz="8" w:space="0" w:color="auto"/>
              <w:right w:val="single" w:sz="8" w:space="0" w:color="auto"/>
            </w:tcBorders>
            <w:noWrap/>
            <w:vAlign w:val="center"/>
          </w:tcPr>
          <w:p w:rsidR="00526A82" w:rsidRPr="00C33E32" w:rsidRDefault="00526A82" w:rsidP="00E00D1D">
            <w:pPr>
              <w:jc w:val="center"/>
              <w:rPr>
                <w:rFonts w:ascii="Times New Roman" w:hAnsi="Times New Roman" w:cs="Times New Roman"/>
                <w:b/>
                <w:bCs/>
                <w:sz w:val="24"/>
                <w:szCs w:val="24"/>
              </w:rPr>
            </w:pPr>
            <w:r w:rsidRPr="00C33E32">
              <w:rPr>
                <w:rFonts w:ascii="Times New Roman" w:hAnsi="Times New Roman" w:cs="Times New Roman"/>
                <w:b/>
                <w:bCs/>
                <w:sz w:val="24"/>
                <w:szCs w:val="24"/>
              </w:rPr>
              <w:t>165</w:t>
            </w:r>
          </w:p>
        </w:tc>
        <w:tc>
          <w:tcPr>
            <w:tcW w:w="380" w:type="dxa"/>
            <w:tcBorders>
              <w:top w:val="nil"/>
              <w:left w:val="nil"/>
              <w:bottom w:val="nil"/>
              <w:right w:val="nil"/>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20</w:t>
            </w:r>
          </w:p>
        </w:tc>
      </w:tr>
      <w:tr w:rsidR="00526A82" w:rsidRPr="00C33E32" w:rsidTr="00F8154F">
        <w:trPr>
          <w:trHeight w:val="360"/>
        </w:trPr>
        <w:tc>
          <w:tcPr>
            <w:tcW w:w="720" w:type="dxa"/>
            <w:gridSpan w:val="2"/>
            <w:tcBorders>
              <w:top w:val="single" w:sz="8" w:space="0" w:color="auto"/>
              <w:left w:val="single" w:sz="8" w:space="0" w:color="auto"/>
              <w:bottom w:val="single" w:sz="8" w:space="0" w:color="auto"/>
              <w:right w:val="single" w:sz="8" w:space="0" w:color="auto"/>
            </w:tcBorders>
            <w:noWrap/>
            <w:vAlign w:val="center"/>
          </w:tcPr>
          <w:p w:rsidR="00526A82" w:rsidRPr="00C33E32" w:rsidRDefault="00526A82" w:rsidP="00E00D1D">
            <w:pPr>
              <w:jc w:val="center"/>
              <w:rPr>
                <w:rFonts w:ascii="Times New Roman" w:hAnsi="Times New Roman" w:cs="Times New Roman"/>
                <w:b/>
                <w:bCs/>
                <w:sz w:val="24"/>
                <w:szCs w:val="24"/>
              </w:rPr>
            </w:pPr>
            <w:r w:rsidRPr="00C33E32">
              <w:rPr>
                <w:rFonts w:ascii="Times New Roman" w:hAnsi="Times New Roman" w:cs="Times New Roman"/>
                <w:b/>
                <w:bCs/>
                <w:sz w:val="24"/>
                <w:szCs w:val="24"/>
              </w:rPr>
              <w:t>G.</w:t>
            </w:r>
          </w:p>
        </w:tc>
        <w:tc>
          <w:tcPr>
            <w:tcW w:w="4040" w:type="dxa"/>
            <w:gridSpan w:val="11"/>
            <w:tcBorders>
              <w:top w:val="single" w:sz="8" w:space="0" w:color="auto"/>
              <w:left w:val="nil"/>
              <w:bottom w:val="nil"/>
              <w:right w:val="single" w:sz="8" w:space="0" w:color="auto"/>
            </w:tcBorders>
            <w:noWrap/>
            <w:vAlign w:val="center"/>
          </w:tcPr>
          <w:p w:rsidR="00526A82" w:rsidRPr="00C33E32" w:rsidRDefault="00526A82" w:rsidP="00E00D1D">
            <w:pPr>
              <w:rPr>
                <w:rFonts w:ascii="Times New Roman" w:hAnsi="Times New Roman" w:cs="Times New Roman"/>
                <w:b/>
                <w:bCs/>
                <w:sz w:val="24"/>
                <w:szCs w:val="24"/>
              </w:rPr>
            </w:pPr>
            <w:r w:rsidRPr="00C33E32">
              <w:rPr>
                <w:rFonts w:ascii="Times New Roman" w:hAnsi="Times New Roman" w:cs="Times New Roman"/>
                <w:b/>
                <w:bCs/>
                <w:sz w:val="24"/>
                <w:szCs w:val="24"/>
              </w:rPr>
              <w:t>MÉRLEG SZERINTI EREDMÉNY</w:t>
            </w:r>
          </w:p>
        </w:tc>
        <w:tc>
          <w:tcPr>
            <w:tcW w:w="1440" w:type="dxa"/>
            <w:gridSpan w:val="4"/>
            <w:tcBorders>
              <w:top w:val="single" w:sz="8" w:space="0" w:color="auto"/>
              <w:left w:val="nil"/>
              <w:bottom w:val="nil"/>
              <w:right w:val="single" w:sz="8" w:space="0" w:color="auto"/>
            </w:tcBorders>
            <w:noWrap/>
            <w:vAlign w:val="center"/>
          </w:tcPr>
          <w:p w:rsidR="00526A82" w:rsidRPr="00C33E32" w:rsidRDefault="00526A82" w:rsidP="00E00D1D">
            <w:pPr>
              <w:jc w:val="center"/>
              <w:rPr>
                <w:rFonts w:ascii="Times New Roman" w:hAnsi="Times New Roman" w:cs="Times New Roman"/>
                <w:b/>
                <w:bCs/>
                <w:sz w:val="24"/>
                <w:szCs w:val="24"/>
              </w:rPr>
            </w:pPr>
            <w:r w:rsidRPr="00C33E32">
              <w:rPr>
                <w:rFonts w:ascii="Times New Roman" w:hAnsi="Times New Roman" w:cs="Times New Roman"/>
                <w:b/>
                <w:bCs/>
                <w:sz w:val="24"/>
                <w:szCs w:val="24"/>
              </w:rPr>
              <w:t> </w:t>
            </w:r>
          </w:p>
        </w:tc>
        <w:tc>
          <w:tcPr>
            <w:tcW w:w="1360" w:type="dxa"/>
            <w:gridSpan w:val="4"/>
            <w:tcBorders>
              <w:top w:val="single" w:sz="8" w:space="0" w:color="auto"/>
              <w:left w:val="nil"/>
              <w:bottom w:val="nil"/>
              <w:right w:val="single" w:sz="8" w:space="0" w:color="auto"/>
            </w:tcBorders>
            <w:noWrap/>
            <w:vAlign w:val="center"/>
          </w:tcPr>
          <w:p w:rsidR="00526A82" w:rsidRPr="00C33E32" w:rsidRDefault="00526A82" w:rsidP="00E00D1D">
            <w:pPr>
              <w:jc w:val="center"/>
              <w:rPr>
                <w:rFonts w:ascii="Times New Roman" w:hAnsi="Times New Roman" w:cs="Times New Roman"/>
                <w:b/>
                <w:bCs/>
                <w:sz w:val="24"/>
                <w:szCs w:val="24"/>
              </w:rPr>
            </w:pPr>
            <w:r w:rsidRPr="00C33E32">
              <w:rPr>
                <w:rFonts w:ascii="Times New Roman" w:hAnsi="Times New Roman" w:cs="Times New Roman"/>
                <w:b/>
                <w:bCs/>
                <w:sz w:val="24"/>
                <w:szCs w:val="24"/>
              </w:rPr>
              <w:t> </w:t>
            </w:r>
          </w:p>
        </w:tc>
        <w:tc>
          <w:tcPr>
            <w:tcW w:w="1360" w:type="dxa"/>
            <w:gridSpan w:val="4"/>
            <w:tcBorders>
              <w:top w:val="single" w:sz="8" w:space="0" w:color="auto"/>
              <w:left w:val="nil"/>
              <w:bottom w:val="nil"/>
              <w:right w:val="single" w:sz="8" w:space="0" w:color="auto"/>
            </w:tcBorders>
            <w:noWrap/>
            <w:vAlign w:val="center"/>
          </w:tcPr>
          <w:p w:rsidR="00526A82" w:rsidRPr="00C33E32" w:rsidRDefault="00526A82" w:rsidP="00E00D1D">
            <w:pPr>
              <w:jc w:val="center"/>
              <w:rPr>
                <w:rFonts w:ascii="Times New Roman" w:hAnsi="Times New Roman" w:cs="Times New Roman"/>
                <w:b/>
                <w:bCs/>
                <w:sz w:val="24"/>
                <w:szCs w:val="24"/>
              </w:rPr>
            </w:pPr>
            <w:r w:rsidRPr="00C33E32">
              <w:rPr>
                <w:rFonts w:ascii="Times New Roman" w:hAnsi="Times New Roman" w:cs="Times New Roman"/>
                <w:b/>
                <w:bCs/>
                <w:sz w:val="24"/>
                <w:szCs w:val="24"/>
              </w:rPr>
              <w:t> </w:t>
            </w:r>
          </w:p>
        </w:tc>
        <w:tc>
          <w:tcPr>
            <w:tcW w:w="380" w:type="dxa"/>
            <w:tcBorders>
              <w:top w:val="nil"/>
              <w:left w:val="nil"/>
              <w:bottom w:val="nil"/>
              <w:right w:val="nil"/>
            </w:tcBorders>
            <w:noWrap/>
            <w:vAlign w:val="center"/>
          </w:tcPr>
          <w:p w:rsidR="00526A82" w:rsidRPr="00C33E32" w:rsidRDefault="00526A82" w:rsidP="00E00D1D">
            <w:pPr>
              <w:jc w:val="center"/>
              <w:rPr>
                <w:rFonts w:ascii="Times New Roman" w:hAnsi="Times New Roman" w:cs="Times New Roman"/>
                <w:sz w:val="24"/>
                <w:szCs w:val="24"/>
              </w:rPr>
            </w:pPr>
            <w:r w:rsidRPr="00C33E32">
              <w:rPr>
                <w:rFonts w:ascii="Times New Roman" w:hAnsi="Times New Roman" w:cs="Times New Roman"/>
                <w:sz w:val="24"/>
                <w:szCs w:val="24"/>
              </w:rPr>
              <w:t>21</w:t>
            </w:r>
          </w:p>
        </w:tc>
      </w:tr>
      <w:tr w:rsidR="00526A82" w:rsidRPr="00C33E32" w:rsidTr="00F8154F">
        <w:trPr>
          <w:trHeight w:val="360"/>
        </w:trPr>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4040" w:type="dxa"/>
            <w:gridSpan w:val="11"/>
            <w:tcBorders>
              <w:top w:val="single" w:sz="8" w:space="0" w:color="auto"/>
              <w:left w:val="single" w:sz="8" w:space="0" w:color="auto"/>
              <w:bottom w:val="single" w:sz="8" w:space="0" w:color="auto"/>
              <w:right w:val="single" w:sz="4" w:space="0" w:color="auto"/>
            </w:tcBorders>
            <w:noWrap/>
            <w:vAlign w:val="bottom"/>
          </w:tcPr>
          <w:p w:rsidR="00526A82" w:rsidRPr="00C33E32" w:rsidRDefault="00526A82" w:rsidP="00E00D1D">
            <w:pPr>
              <w:rPr>
                <w:rFonts w:ascii="Times New Roman" w:hAnsi="Times New Roman" w:cs="Times New Roman"/>
                <w:b/>
                <w:bCs/>
                <w:sz w:val="24"/>
                <w:szCs w:val="24"/>
              </w:rPr>
            </w:pPr>
            <w:r w:rsidRPr="00C33E32">
              <w:rPr>
                <w:rFonts w:ascii="Times New Roman" w:hAnsi="Times New Roman" w:cs="Times New Roman"/>
                <w:b/>
                <w:bCs/>
                <w:sz w:val="24"/>
                <w:szCs w:val="24"/>
              </w:rPr>
              <w:t>Szállított szennyvíz m</w:t>
            </w:r>
            <w:r w:rsidRPr="00C33E32">
              <w:rPr>
                <w:rFonts w:ascii="Times New Roman" w:hAnsi="Times New Roman" w:cs="Times New Roman"/>
                <w:b/>
                <w:bCs/>
                <w:sz w:val="24"/>
                <w:szCs w:val="24"/>
                <w:vertAlign w:val="superscript"/>
              </w:rPr>
              <w:t>3</w:t>
            </w:r>
          </w:p>
        </w:tc>
        <w:tc>
          <w:tcPr>
            <w:tcW w:w="1440" w:type="dxa"/>
            <w:gridSpan w:val="4"/>
            <w:tcBorders>
              <w:top w:val="single" w:sz="8" w:space="0" w:color="auto"/>
              <w:left w:val="single" w:sz="8" w:space="0" w:color="auto"/>
              <w:bottom w:val="single" w:sz="8" w:space="0" w:color="auto"/>
              <w:right w:val="single" w:sz="8" w:space="0" w:color="000000"/>
            </w:tcBorders>
            <w:noWrap/>
            <w:vAlign w:val="bottom"/>
          </w:tcPr>
          <w:p w:rsidR="00526A82" w:rsidRPr="00C33E32" w:rsidRDefault="00526A82" w:rsidP="00E00D1D">
            <w:pPr>
              <w:jc w:val="center"/>
              <w:rPr>
                <w:rFonts w:ascii="Times New Roman" w:hAnsi="Times New Roman" w:cs="Times New Roman"/>
                <w:b/>
                <w:bCs/>
                <w:sz w:val="24"/>
                <w:szCs w:val="24"/>
              </w:rPr>
            </w:pPr>
            <w:r w:rsidRPr="00C33E32">
              <w:rPr>
                <w:rFonts w:ascii="Times New Roman" w:hAnsi="Times New Roman" w:cs="Times New Roman"/>
                <w:b/>
                <w:bCs/>
                <w:sz w:val="24"/>
                <w:szCs w:val="24"/>
              </w:rPr>
              <w:t>1166</w:t>
            </w:r>
          </w:p>
        </w:tc>
        <w:tc>
          <w:tcPr>
            <w:tcW w:w="1360" w:type="dxa"/>
            <w:gridSpan w:val="4"/>
            <w:tcBorders>
              <w:top w:val="single" w:sz="8" w:space="0" w:color="auto"/>
              <w:left w:val="nil"/>
              <w:bottom w:val="single" w:sz="8" w:space="0" w:color="auto"/>
              <w:right w:val="single" w:sz="4" w:space="0" w:color="auto"/>
            </w:tcBorders>
            <w:noWrap/>
            <w:vAlign w:val="bottom"/>
          </w:tcPr>
          <w:p w:rsidR="00526A82" w:rsidRPr="00C33E32" w:rsidRDefault="00526A82" w:rsidP="00E00D1D">
            <w:pPr>
              <w:jc w:val="center"/>
              <w:rPr>
                <w:rFonts w:ascii="Times New Roman" w:hAnsi="Times New Roman" w:cs="Times New Roman"/>
                <w:b/>
                <w:bCs/>
                <w:sz w:val="24"/>
                <w:szCs w:val="24"/>
              </w:rPr>
            </w:pPr>
            <w:r w:rsidRPr="00C33E32">
              <w:rPr>
                <w:rFonts w:ascii="Times New Roman" w:hAnsi="Times New Roman" w:cs="Times New Roman"/>
                <w:b/>
                <w:bCs/>
                <w:sz w:val="24"/>
                <w:szCs w:val="24"/>
              </w:rPr>
              <w:t>1073</w:t>
            </w:r>
          </w:p>
        </w:tc>
        <w:tc>
          <w:tcPr>
            <w:tcW w:w="1360" w:type="dxa"/>
            <w:gridSpan w:val="4"/>
            <w:tcBorders>
              <w:top w:val="single" w:sz="8" w:space="0" w:color="auto"/>
              <w:left w:val="single" w:sz="8" w:space="0" w:color="auto"/>
              <w:bottom w:val="single" w:sz="8" w:space="0" w:color="auto"/>
              <w:right w:val="single" w:sz="8" w:space="0" w:color="000000"/>
            </w:tcBorders>
            <w:noWrap/>
            <w:vAlign w:val="bottom"/>
          </w:tcPr>
          <w:p w:rsidR="00526A82" w:rsidRPr="00C33E32" w:rsidRDefault="00526A82" w:rsidP="00E00D1D">
            <w:pPr>
              <w:jc w:val="center"/>
              <w:rPr>
                <w:rFonts w:ascii="Times New Roman" w:hAnsi="Times New Roman" w:cs="Times New Roman"/>
                <w:b/>
                <w:bCs/>
                <w:sz w:val="24"/>
                <w:szCs w:val="24"/>
              </w:rPr>
            </w:pPr>
            <w:r w:rsidRPr="00C33E32">
              <w:rPr>
                <w:rFonts w:ascii="Times New Roman" w:hAnsi="Times New Roman" w:cs="Times New Roman"/>
                <w:b/>
                <w:bCs/>
                <w:sz w:val="24"/>
                <w:szCs w:val="24"/>
              </w:rPr>
              <w:t>1280</w:t>
            </w:r>
          </w:p>
        </w:tc>
        <w:tc>
          <w:tcPr>
            <w:tcW w:w="380" w:type="dxa"/>
            <w:tcBorders>
              <w:top w:val="nil"/>
              <w:left w:val="nil"/>
              <w:bottom w:val="nil"/>
              <w:right w:val="nil"/>
            </w:tcBorders>
            <w:noWrap/>
            <w:vAlign w:val="bottom"/>
          </w:tcPr>
          <w:p w:rsidR="00526A82" w:rsidRPr="00C33E32" w:rsidRDefault="00526A82" w:rsidP="00E00D1D">
            <w:pPr>
              <w:jc w:val="center"/>
              <w:rPr>
                <w:rFonts w:ascii="Times New Roman" w:hAnsi="Times New Roman" w:cs="Times New Roman"/>
                <w:sz w:val="24"/>
                <w:szCs w:val="24"/>
              </w:rPr>
            </w:pPr>
          </w:p>
        </w:tc>
      </w:tr>
      <w:tr w:rsidR="00526A82" w:rsidRPr="00C33E32" w:rsidTr="00F8154F">
        <w:trPr>
          <w:trHeight w:val="360"/>
        </w:trPr>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44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jc w:val="cente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jc w:val="cente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jc w:val="center"/>
              <w:rPr>
                <w:rFonts w:ascii="Times New Roman" w:hAnsi="Times New Roman" w:cs="Times New Roman"/>
                <w:sz w:val="24"/>
                <w:szCs w:val="24"/>
              </w:rPr>
            </w:pPr>
          </w:p>
        </w:tc>
        <w:tc>
          <w:tcPr>
            <w:tcW w:w="360" w:type="dxa"/>
            <w:tcBorders>
              <w:top w:val="nil"/>
              <w:left w:val="nil"/>
              <w:bottom w:val="nil"/>
              <w:right w:val="nil"/>
            </w:tcBorders>
            <w:noWrap/>
            <w:vAlign w:val="bottom"/>
          </w:tcPr>
          <w:p w:rsidR="00526A82" w:rsidRPr="00C33E32" w:rsidRDefault="00526A82" w:rsidP="00E00D1D">
            <w:pPr>
              <w:jc w:val="center"/>
              <w:rPr>
                <w:rFonts w:ascii="Times New Roman" w:hAnsi="Times New Roman" w:cs="Times New Roman"/>
                <w:sz w:val="24"/>
                <w:szCs w:val="24"/>
              </w:rPr>
            </w:pPr>
          </w:p>
        </w:tc>
        <w:tc>
          <w:tcPr>
            <w:tcW w:w="340" w:type="dxa"/>
            <w:tcBorders>
              <w:top w:val="nil"/>
              <w:left w:val="nil"/>
              <w:bottom w:val="nil"/>
              <w:right w:val="nil"/>
            </w:tcBorders>
            <w:noWrap/>
            <w:vAlign w:val="bottom"/>
          </w:tcPr>
          <w:p w:rsidR="00526A82" w:rsidRPr="00C33E32" w:rsidRDefault="00526A82" w:rsidP="00E00D1D">
            <w:pPr>
              <w:jc w:val="center"/>
              <w:rPr>
                <w:rFonts w:ascii="Times New Roman" w:hAnsi="Times New Roman" w:cs="Times New Roman"/>
                <w:sz w:val="24"/>
                <w:szCs w:val="24"/>
              </w:rPr>
            </w:pPr>
          </w:p>
        </w:tc>
        <w:tc>
          <w:tcPr>
            <w:tcW w:w="340" w:type="dxa"/>
            <w:tcBorders>
              <w:top w:val="nil"/>
              <w:left w:val="nil"/>
              <w:bottom w:val="nil"/>
              <w:right w:val="nil"/>
            </w:tcBorders>
            <w:noWrap/>
            <w:vAlign w:val="bottom"/>
          </w:tcPr>
          <w:p w:rsidR="00526A82" w:rsidRPr="00C33E32" w:rsidRDefault="00526A82" w:rsidP="00E00D1D">
            <w:pPr>
              <w:jc w:val="center"/>
              <w:rPr>
                <w:rFonts w:ascii="Times New Roman" w:hAnsi="Times New Roman" w:cs="Times New Roman"/>
                <w:sz w:val="24"/>
                <w:szCs w:val="24"/>
              </w:rPr>
            </w:pPr>
          </w:p>
        </w:tc>
        <w:tc>
          <w:tcPr>
            <w:tcW w:w="340" w:type="dxa"/>
            <w:tcBorders>
              <w:top w:val="nil"/>
              <w:left w:val="nil"/>
              <w:bottom w:val="nil"/>
              <w:right w:val="nil"/>
            </w:tcBorders>
            <w:noWrap/>
            <w:vAlign w:val="bottom"/>
          </w:tcPr>
          <w:p w:rsidR="00526A82" w:rsidRPr="00C33E32" w:rsidRDefault="00526A82" w:rsidP="00E00D1D">
            <w:pPr>
              <w:jc w:val="center"/>
              <w:rPr>
                <w:rFonts w:ascii="Times New Roman" w:hAnsi="Times New Roman" w:cs="Times New Roman"/>
                <w:sz w:val="24"/>
                <w:szCs w:val="24"/>
              </w:rPr>
            </w:pPr>
          </w:p>
        </w:tc>
        <w:tc>
          <w:tcPr>
            <w:tcW w:w="340" w:type="dxa"/>
            <w:tcBorders>
              <w:top w:val="nil"/>
              <w:left w:val="nil"/>
              <w:bottom w:val="nil"/>
              <w:right w:val="nil"/>
            </w:tcBorders>
            <w:noWrap/>
            <w:vAlign w:val="bottom"/>
          </w:tcPr>
          <w:p w:rsidR="00526A82" w:rsidRPr="00C33E32" w:rsidRDefault="00526A82" w:rsidP="00E00D1D">
            <w:pPr>
              <w:jc w:val="center"/>
              <w:rPr>
                <w:rFonts w:ascii="Times New Roman" w:hAnsi="Times New Roman" w:cs="Times New Roman"/>
                <w:sz w:val="24"/>
                <w:szCs w:val="24"/>
              </w:rPr>
            </w:pPr>
          </w:p>
        </w:tc>
        <w:tc>
          <w:tcPr>
            <w:tcW w:w="340" w:type="dxa"/>
            <w:tcBorders>
              <w:top w:val="nil"/>
              <w:left w:val="nil"/>
              <w:bottom w:val="nil"/>
              <w:right w:val="nil"/>
            </w:tcBorders>
            <w:noWrap/>
            <w:vAlign w:val="bottom"/>
          </w:tcPr>
          <w:p w:rsidR="00526A82" w:rsidRPr="00C33E32" w:rsidRDefault="00526A82" w:rsidP="00E00D1D">
            <w:pPr>
              <w:jc w:val="center"/>
              <w:rPr>
                <w:rFonts w:ascii="Times New Roman" w:hAnsi="Times New Roman" w:cs="Times New Roman"/>
                <w:sz w:val="24"/>
                <w:szCs w:val="24"/>
              </w:rPr>
            </w:pPr>
          </w:p>
        </w:tc>
        <w:tc>
          <w:tcPr>
            <w:tcW w:w="340" w:type="dxa"/>
            <w:tcBorders>
              <w:top w:val="nil"/>
              <w:left w:val="nil"/>
              <w:bottom w:val="nil"/>
              <w:right w:val="nil"/>
            </w:tcBorders>
            <w:noWrap/>
            <w:vAlign w:val="bottom"/>
          </w:tcPr>
          <w:p w:rsidR="00526A82" w:rsidRPr="00C33E32" w:rsidRDefault="00526A82" w:rsidP="00E00D1D">
            <w:pPr>
              <w:jc w:val="center"/>
              <w:rPr>
                <w:rFonts w:ascii="Times New Roman" w:hAnsi="Times New Roman" w:cs="Times New Roman"/>
                <w:sz w:val="24"/>
                <w:szCs w:val="24"/>
              </w:rPr>
            </w:pPr>
          </w:p>
        </w:tc>
        <w:tc>
          <w:tcPr>
            <w:tcW w:w="340" w:type="dxa"/>
            <w:tcBorders>
              <w:top w:val="nil"/>
              <w:left w:val="nil"/>
              <w:bottom w:val="nil"/>
              <w:right w:val="nil"/>
            </w:tcBorders>
            <w:noWrap/>
            <w:vAlign w:val="bottom"/>
          </w:tcPr>
          <w:p w:rsidR="00526A82" w:rsidRPr="00C33E32" w:rsidRDefault="00526A82" w:rsidP="00E00D1D">
            <w:pPr>
              <w:jc w:val="center"/>
              <w:rPr>
                <w:rFonts w:ascii="Times New Roman" w:hAnsi="Times New Roman" w:cs="Times New Roman"/>
                <w:sz w:val="24"/>
                <w:szCs w:val="24"/>
              </w:rPr>
            </w:pPr>
          </w:p>
        </w:tc>
        <w:tc>
          <w:tcPr>
            <w:tcW w:w="340" w:type="dxa"/>
            <w:tcBorders>
              <w:top w:val="nil"/>
              <w:left w:val="nil"/>
              <w:bottom w:val="nil"/>
              <w:right w:val="nil"/>
            </w:tcBorders>
            <w:noWrap/>
            <w:vAlign w:val="bottom"/>
          </w:tcPr>
          <w:p w:rsidR="00526A82" w:rsidRPr="00C33E32" w:rsidRDefault="00526A82" w:rsidP="00E00D1D">
            <w:pPr>
              <w:jc w:val="center"/>
              <w:rPr>
                <w:rFonts w:ascii="Times New Roman" w:hAnsi="Times New Roman" w:cs="Times New Roman"/>
                <w:sz w:val="24"/>
                <w:szCs w:val="24"/>
              </w:rPr>
            </w:pPr>
          </w:p>
        </w:tc>
        <w:tc>
          <w:tcPr>
            <w:tcW w:w="380" w:type="dxa"/>
            <w:tcBorders>
              <w:top w:val="nil"/>
              <w:left w:val="nil"/>
              <w:bottom w:val="nil"/>
              <w:right w:val="nil"/>
            </w:tcBorders>
            <w:noWrap/>
            <w:vAlign w:val="bottom"/>
          </w:tcPr>
          <w:p w:rsidR="00526A82" w:rsidRPr="00C33E32" w:rsidRDefault="00526A82" w:rsidP="00E00D1D">
            <w:pPr>
              <w:jc w:val="center"/>
              <w:rPr>
                <w:rFonts w:ascii="Times New Roman" w:hAnsi="Times New Roman" w:cs="Times New Roman"/>
                <w:sz w:val="24"/>
                <w:szCs w:val="24"/>
              </w:rPr>
            </w:pPr>
          </w:p>
        </w:tc>
      </w:tr>
    </w:tbl>
    <w:p w:rsidR="00526A82" w:rsidRPr="00C33E32" w:rsidRDefault="00526A82" w:rsidP="00CA3758">
      <w:pPr>
        <w:pStyle w:val="Szvegtrzs"/>
        <w:jc w:val="right"/>
        <w:rPr>
          <w:rFonts w:ascii="Times New Roman" w:hAnsi="Times New Roman" w:cs="Times New Roman"/>
          <w:b/>
          <w:bCs/>
          <w:i/>
          <w:iCs/>
        </w:rPr>
      </w:pPr>
      <w:r w:rsidRPr="00C33E32">
        <w:rPr>
          <w:rFonts w:ascii="Times New Roman" w:hAnsi="Times New Roman" w:cs="Times New Roman"/>
          <w:b/>
          <w:bCs/>
          <w:i/>
          <w:iCs/>
        </w:rPr>
        <w:lastRenderedPageBreak/>
        <w:t>3. számú melléklet</w:t>
      </w:r>
    </w:p>
    <w:p w:rsidR="00526A82" w:rsidRPr="00C33E32" w:rsidRDefault="00526A82" w:rsidP="00CA3758">
      <w:pPr>
        <w:pStyle w:val="Szvegtrzs"/>
        <w:jc w:val="right"/>
        <w:rPr>
          <w:rFonts w:ascii="Times New Roman" w:hAnsi="Times New Roman" w:cs="Times New Roman"/>
          <w:b/>
          <w:bCs/>
          <w:i/>
          <w:iCs/>
        </w:rPr>
      </w:pPr>
    </w:p>
    <w:p w:rsidR="00526A82" w:rsidRPr="00C33E32" w:rsidRDefault="00526A82" w:rsidP="00CA3758">
      <w:pPr>
        <w:jc w:val="center"/>
        <w:rPr>
          <w:rFonts w:ascii="Times New Roman" w:hAnsi="Times New Roman" w:cs="Times New Roman"/>
          <w:b/>
          <w:bCs/>
          <w:sz w:val="24"/>
          <w:szCs w:val="24"/>
        </w:rPr>
      </w:pPr>
      <w:r w:rsidRPr="00C33E32">
        <w:rPr>
          <w:rFonts w:ascii="Times New Roman" w:hAnsi="Times New Roman" w:cs="Times New Roman"/>
          <w:b/>
          <w:bCs/>
          <w:sz w:val="24"/>
          <w:szCs w:val="24"/>
        </w:rPr>
        <w:t>Tájékoztatás</w:t>
      </w:r>
    </w:p>
    <w:p w:rsidR="00526A82" w:rsidRPr="00C33E32" w:rsidRDefault="00526A82" w:rsidP="009A4FC7">
      <w:pPr>
        <w:jc w:val="both"/>
        <w:rPr>
          <w:rFonts w:ascii="Times New Roman" w:hAnsi="Times New Roman" w:cs="Times New Roman"/>
          <w:sz w:val="24"/>
          <w:szCs w:val="24"/>
        </w:rPr>
      </w:pPr>
    </w:p>
    <w:p w:rsidR="00526A82" w:rsidRPr="00C33E32" w:rsidRDefault="00526A82" w:rsidP="009A4FC7">
      <w:pPr>
        <w:jc w:val="both"/>
        <w:rPr>
          <w:rFonts w:ascii="Times New Roman" w:hAnsi="Times New Roman" w:cs="Times New Roman"/>
          <w:sz w:val="24"/>
          <w:szCs w:val="24"/>
        </w:rPr>
      </w:pPr>
      <w:r w:rsidRPr="00C33E32">
        <w:rPr>
          <w:rFonts w:ascii="Times New Roman" w:hAnsi="Times New Roman" w:cs="Times New Roman"/>
          <w:sz w:val="24"/>
          <w:szCs w:val="24"/>
        </w:rPr>
        <w:t>Társaságunk 2013 évre vonatkozóan a szennyvízszippantás területén nem tervez új beruh</w:t>
      </w:r>
      <w:r w:rsidRPr="00C33E32">
        <w:rPr>
          <w:rFonts w:ascii="Times New Roman" w:hAnsi="Times New Roman" w:cs="Times New Roman"/>
          <w:sz w:val="24"/>
          <w:szCs w:val="24"/>
        </w:rPr>
        <w:t>á</w:t>
      </w:r>
      <w:r w:rsidRPr="00C33E32">
        <w:rPr>
          <w:rFonts w:ascii="Times New Roman" w:hAnsi="Times New Roman" w:cs="Times New Roman"/>
          <w:sz w:val="24"/>
          <w:szCs w:val="24"/>
        </w:rPr>
        <w:t>zást. Úgy gondoljuk, hogy a meglévő eszközparkunkkal biztonságosan el tudjuk látni a fel</w:t>
      </w:r>
      <w:r w:rsidRPr="00C33E32">
        <w:rPr>
          <w:rFonts w:ascii="Times New Roman" w:hAnsi="Times New Roman" w:cs="Times New Roman"/>
          <w:sz w:val="24"/>
          <w:szCs w:val="24"/>
        </w:rPr>
        <w:t>a</w:t>
      </w:r>
      <w:r w:rsidRPr="00C33E32">
        <w:rPr>
          <w:rFonts w:ascii="Times New Roman" w:hAnsi="Times New Roman" w:cs="Times New Roman"/>
          <w:sz w:val="24"/>
          <w:szCs w:val="24"/>
        </w:rPr>
        <w:t>datunkat. Az eszközeink folyamatos karbantartása biztosított.</w:t>
      </w:r>
    </w:p>
    <w:p w:rsidR="00526A82" w:rsidRPr="00C33E32" w:rsidRDefault="00526A82" w:rsidP="009A4FC7">
      <w:pPr>
        <w:jc w:val="both"/>
        <w:rPr>
          <w:rFonts w:ascii="Times New Roman" w:hAnsi="Times New Roman" w:cs="Times New Roman"/>
          <w:sz w:val="24"/>
          <w:szCs w:val="24"/>
        </w:rPr>
      </w:pPr>
    </w:p>
    <w:p w:rsidR="00526A82" w:rsidRPr="00C33E32" w:rsidRDefault="00526A82" w:rsidP="009A4FC7">
      <w:pPr>
        <w:jc w:val="both"/>
        <w:rPr>
          <w:rFonts w:ascii="Times New Roman" w:hAnsi="Times New Roman" w:cs="Times New Roman"/>
          <w:sz w:val="24"/>
          <w:szCs w:val="24"/>
        </w:rPr>
      </w:pPr>
      <w:r w:rsidRPr="00C33E32">
        <w:rPr>
          <w:rFonts w:ascii="Times New Roman" w:hAnsi="Times New Roman" w:cs="Times New Roman"/>
          <w:sz w:val="24"/>
          <w:szCs w:val="24"/>
        </w:rPr>
        <w:t>A támogatás elszámolásához a nyilvántartást és a bizonylatokat a tárgyhónapot követő 10-ig benyújtjuk az Önkormányzatnak.</w:t>
      </w:r>
    </w:p>
    <w:p w:rsidR="00526A82" w:rsidRPr="00C33E32" w:rsidRDefault="00526A82" w:rsidP="009A4FC7">
      <w:pPr>
        <w:jc w:val="both"/>
        <w:rPr>
          <w:rFonts w:ascii="Times New Roman" w:hAnsi="Times New Roman" w:cs="Times New Roman"/>
          <w:sz w:val="24"/>
          <w:szCs w:val="24"/>
        </w:rPr>
      </w:pPr>
      <w:r w:rsidRPr="00C33E32">
        <w:rPr>
          <w:rFonts w:ascii="Times New Roman" w:hAnsi="Times New Roman" w:cs="Times New Roman"/>
          <w:sz w:val="24"/>
          <w:szCs w:val="24"/>
        </w:rPr>
        <w:t>A közszolgáltatással kapcsolatos éves adatszolgáltatást minden évben a tárgyévet követő fe</w:t>
      </w:r>
      <w:r w:rsidRPr="00C33E32">
        <w:rPr>
          <w:rFonts w:ascii="Times New Roman" w:hAnsi="Times New Roman" w:cs="Times New Roman"/>
          <w:sz w:val="24"/>
          <w:szCs w:val="24"/>
        </w:rPr>
        <w:t>b</w:t>
      </w:r>
      <w:r w:rsidRPr="00C33E32">
        <w:rPr>
          <w:rFonts w:ascii="Times New Roman" w:hAnsi="Times New Roman" w:cs="Times New Roman"/>
          <w:sz w:val="24"/>
          <w:szCs w:val="24"/>
        </w:rPr>
        <w:t xml:space="preserve">ruár 28-ig megküldjük az Önkormányzatnak. Az adatszolgáltatáshoz </w:t>
      </w:r>
      <w:r w:rsidR="00F8154F" w:rsidRPr="00C33E32">
        <w:rPr>
          <w:rFonts w:ascii="Times New Roman" w:hAnsi="Times New Roman" w:cs="Times New Roman"/>
          <w:sz w:val="24"/>
          <w:szCs w:val="24"/>
        </w:rPr>
        <w:t>szükséges nyilvántartási</w:t>
      </w:r>
      <w:r w:rsidRPr="00C33E32">
        <w:rPr>
          <w:rFonts w:ascii="Times New Roman" w:hAnsi="Times New Roman" w:cs="Times New Roman"/>
          <w:sz w:val="24"/>
          <w:szCs w:val="24"/>
        </w:rPr>
        <w:t xml:space="preserve"> rendszert működtetünk.</w:t>
      </w:r>
    </w:p>
    <w:p w:rsidR="00526A82" w:rsidRPr="00C33E32" w:rsidRDefault="00526A82" w:rsidP="009A4FC7">
      <w:pPr>
        <w:jc w:val="both"/>
        <w:rPr>
          <w:rFonts w:ascii="Times New Roman" w:hAnsi="Times New Roman" w:cs="Times New Roman"/>
          <w:sz w:val="24"/>
          <w:szCs w:val="24"/>
        </w:rPr>
      </w:pPr>
    </w:p>
    <w:p w:rsidR="00526A82" w:rsidRPr="00C33E32" w:rsidRDefault="00526A82" w:rsidP="009A4FC7">
      <w:pPr>
        <w:jc w:val="both"/>
        <w:rPr>
          <w:rFonts w:ascii="Times New Roman" w:hAnsi="Times New Roman" w:cs="Times New Roman"/>
          <w:sz w:val="24"/>
          <w:szCs w:val="24"/>
        </w:rPr>
      </w:pPr>
      <w:r w:rsidRPr="00C33E32">
        <w:rPr>
          <w:rFonts w:ascii="Times New Roman" w:hAnsi="Times New Roman" w:cs="Times New Roman"/>
          <w:sz w:val="24"/>
          <w:szCs w:val="24"/>
        </w:rPr>
        <w:t>A fogyasztók részére munkanapokon 8-16 óra között ügyfélszolgálati irodánk áll rendelk</w:t>
      </w:r>
      <w:r w:rsidRPr="00C33E32">
        <w:rPr>
          <w:rFonts w:ascii="Times New Roman" w:hAnsi="Times New Roman" w:cs="Times New Roman"/>
          <w:sz w:val="24"/>
          <w:szCs w:val="24"/>
        </w:rPr>
        <w:t>e</w:t>
      </w:r>
      <w:r w:rsidRPr="00C33E32">
        <w:rPr>
          <w:rFonts w:ascii="Times New Roman" w:hAnsi="Times New Roman" w:cs="Times New Roman"/>
          <w:sz w:val="24"/>
          <w:szCs w:val="24"/>
        </w:rPr>
        <w:t>zésre a Zalaegerszeg, Jákum F. út 1/B szám alatt. Munkaidőn kívül, illetve hétvégén telefonos üzenetrögzítőnk működik, valamint e-mailben is fogadjuk a megrendeléseket.</w:t>
      </w:r>
    </w:p>
    <w:p w:rsidR="00526A82" w:rsidRPr="00C33E32" w:rsidRDefault="00526A82" w:rsidP="009A4FC7">
      <w:pPr>
        <w:jc w:val="both"/>
        <w:rPr>
          <w:rFonts w:ascii="Times New Roman" w:hAnsi="Times New Roman" w:cs="Times New Roman"/>
          <w:sz w:val="24"/>
          <w:szCs w:val="24"/>
        </w:rPr>
      </w:pPr>
    </w:p>
    <w:p w:rsidR="00526A82" w:rsidRPr="00C33E32" w:rsidRDefault="00526A82" w:rsidP="009A4FC7">
      <w:pPr>
        <w:jc w:val="both"/>
        <w:rPr>
          <w:rFonts w:ascii="Times New Roman" w:hAnsi="Times New Roman" w:cs="Times New Roman"/>
          <w:sz w:val="24"/>
          <w:szCs w:val="24"/>
        </w:rPr>
      </w:pPr>
      <w:r w:rsidRPr="00C33E32">
        <w:rPr>
          <w:rFonts w:ascii="Times New Roman" w:hAnsi="Times New Roman" w:cs="Times New Roman"/>
          <w:sz w:val="24"/>
          <w:szCs w:val="24"/>
        </w:rPr>
        <w:t xml:space="preserve">Az elmúlt évben illetve az idei évben panaszos megkeresés nem történt. </w:t>
      </w:r>
    </w:p>
    <w:p w:rsidR="00526A82" w:rsidRPr="00C33E32" w:rsidRDefault="00526A82" w:rsidP="009A4FC7">
      <w:pPr>
        <w:jc w:val="both"/>
        <w:rPr>
          <w:rFonts w:ascii="Times New Roman" w:hAnsi="Times New Roman" w:cs="Times New Roman"/>
          <w:sz w:val="24"/>
          <w:szCs w:val="24"/>
        </w:rPr>
      </w:pPr>
    </w:p>
    <w:p w:rsidR="00526A82" w:rsidRPr="00C33E32" w:rsidRDefault="00526A82" w:rsidP="009A4FC7">
      <w:pPr>
        <w:jc w:val="both"/>
        <w:rPr>
          <w:rFonts w:ascii="Times New Roman" w:hAnsi="Times New Roman" w:cs="Times New Roman"/>
          <w:sz w:val="24"/>
          <w:szCs w:val="24"/>
        </w:rPr>
      </w:pPr>
      <w:r w:rsidRPr="00C33E32">
        <w:rPr>
          <w:rFonts w:ascii="Times New Roman" w:hAnsi="Times New Roman" w:cs="Times New Roman"/>
          <w:sz w:val="24"/>
          <w:szCs w:val="24"/>
        </w:rPr>
        <w:t>Elérhetőségeinket a Zalaegerszeg újságban rendszeresen közzé tesszük.</w:t>
      </w:r>
    </w:p>
    <w:p w:rsidR="00526A82" w:rsidRPr="00C33E32" w:rsidRDefault="00526A82" w:rsidP="009A4FC7">
      <w:pPr>
        <w:jc w:val="both"/>
        <w:rPr>
          <w:rFonts w:ascii="Times New Roman" w:hAnsi="Times New Roman" w:cs="Times New Roman"/>
          <w:sz w:val="24"/>
          <w:szCs w:val="24"/>
        </w:rPr>
      </w:pPr>
    </w:p>
    <w:p w:rsidR="00526A82" w:rsidRPr="00C33E32" w:rsidRDefault="00526A82" w:rsidP="009A4FC7">
      <w:pPr>
        <w:jc w:val="both"/>
        <w:rPr>
          <w:rFonts w:ascii="Times New Roman" w:hAnsi="Times New Roman" w:cs="Times New Roman"/>
          <w:sz w:val="24"/>
          <w:szCs w:val="24"/>
        </w:rPr>
      </w:pPr>
      <w:r w:rsidRPr="00C33E32">
        <w:rPr>
          <w:rFonts w:ascii="Times New Roman" w:hAnsi="Times New Roman" w:cs="Times New Roman"/>
          <w:sz w:val="24"/>
          <w:szCs w:val="24"/>
        </w:rPr>
        <w:t>További információért honlapunkat is kereshetik a fogyasztók, valamint telefonon keresztül is információt nyújtunk az érdeklődőknek.</w:t>
      </w:r>
    </w:p>
    <w:p w:rsidR="00526A82" w:rsidRPr="00C33E32" w:rsidRDefault="00526A82" w:rsidP="009A4FC7">
      <w:pPr>
        <w:jc w:val="both"/>
        <w:rPr>
          <w:rFonts w:ascii="Times New Roman" w:hAnsi="Times New Roman" w:cs="Times New Roman"/>
          <w:sz w:val="24"/>
          <w:szCs w:val="24"/>
        </w:rPr>
      </w:pPr>
    </w:p>
    <w:p w:rsidR="00F8154F" w:rsidRDefault="00F8154F" w:rsidP="009A4FC7">
      <w:pPr>
        <w:jc w:val="both"/>
        <w:rPr>
          <w:rFonts w:ascii="Times New Roman" w:hAnsi="Times New Roman" w:cs="Times New Roman"/>
          <w:sz w:val="24"/>
          <w:szCs w:val="24"/>
        </w:rPr>
      </w:pPr>
    </w:p>
    <w:p w:rsidR="00526A82" w:rsidRPr="00C33E32" w:rsidRDefault="00526A82" w:rsidP="009A4FC7">
      <w:pPr>
        <w:jc w:val="both"/>
        <w:rPr>
          <w:rFonts w:ascii="Times New Roman" w:hAnsi="Times New Roman" w:cs="Times New Roman"/>
          <w:sz w:val="24"/>
          <w:szCs w:val="24"/>
        </w:rPr>
      </w:pPr>
      <w:r w:rsidRPr="00C33E32">
        <w:rPr>
          <w:rFonts w:ascii="Times New Roman" w:hAnsi="Times New Roman" w:cs="Times New Roman"/>
          <w:sz w:val="24"/>
          <w:szCs w:val="24"/>
        </w:rPr>
        <w:t>Zalaegerszeg, 2012. október 31.</w:t>
      </w:r>
    </w:p>
    <w:p w:rsidR="00526A82" w:rsidRPr="00C33E32" w:rsidRDefault="00526A82" w:rsidP="009A4FC7">
      <w:pPr>
        <w:jc w:val="both"/>
        <w:rPr>
          <w:rFonts w:ascii="Times New Roman" w:hAnsi="Times New Roman" w:cs="Times New Roman"/>
          <w:sz w:val="24"/>
          <w:szCs w:val="24"/>
        </w:rPr>
      </w:pPr>
    </w:p>
    <w:p w:rsidR="00526A82" w:rsidRPr="00C33E32" w:rsidRDefault="00526A82" w:rsidP="009A4FC7">
      <w:pPr>
        <w:jc w:val="both"/>
        <w:rPr>
          <w:rFonts w:ascii="Times New Roman" w:hAnsi="Times New Roman" w:cs="Times New Roman"/>
          <w:sz w:val="24"/>
          <w:szCs w:val="24"/>
        </w:rPr>
      </w:pPr>
    </w:p>
    <w:p w:rsidR="00526A82" w:rsidRPr="00C33E32" w:rsidRDefault="00526A82" w:rsidP="009A4FC7">
      <w:pPr>
        <w:jc w:val="center"/>
        <w:rPr>
          <w:rFonts w:ascii="Times New Roman" w:hAnsi="Times New Roman" w:cs="Times New Roman"/>
          <w:sz w:val="24"/>
          <w:szCs w:val="24"/>
        </w:rPr>
      </w:pPr>
      <w:r w:rsidRPr="00C33E32">
        <w:rPr>
          <w:rFonts w:ascii="Times New Roman" w:hAnsi="Times New Roman" w:cs="Times New Roman"/>
          <w:sz w:val="24"/>
          <w:szCs w:val="24"/>
        </w:rPr>
        <w:t>Tisztelettel :</w:t>
      </w:r>
    </w:p>
    <w:p w:rsidR="00526A82" w:rsidRPr="00C33E32" w:rsidRDefault="00526A82" w:rsidP="009A4FC7">
      <w:pPr>
        <w:jc w:val="center"/>
        <w:rPr>
          <w:rFonts w:ascii="Times New Roman" w:hAnsi="Times New Roman" w:cs="Times New Roman"/>
          <w:sz w:val="24"/>
          <w:szCs w:val="24"/>
        </w:rPr>
      </w:pPr>
      <w:r w:rsidRPr="00C33E32">
        <w:rPr>
          <w:rFonts w:ascii="Times New Roman" w:hAnsi="Times New Roman" w:cs="Times New Roman"/>
          <w:sz w:val="24"/>
          <w:szCs w:val="24"/>
        </w:rPr>
        <w:t>Kaszásné Müllek Erika</w:t>
      </w:r>
    </w:p>
    <w:p w:rsidR="00526A82" w:rsidRPr="00C33E32" w:rsidRDefault="00526A82" w:rsidP="009A4FC7">
      <w:pPr>
        <w:jc w:val="center"/>
        <w:rPr>
          <w:rFonts w:ascii="Times New Roman" w:hAnsi="Times New Roman" w:cs="Times New Roman"/>
          <w:sz w:val="24"/>
          <w:szCs w:val="24"/>
        </w:rPr>
      </w:pPr>
      <w:r w:rsidRPr="00C33E32">
        <w:rPr>
          <w:rFonts w:ascii="Times New Roman" w:hAnsi="Times New Roman" w:cs="Times New Roman"/>
          <w:sz w:val="24"/>
          <w:szCs w:val="24"/>
        </w:rPr>
        <w:t>ügyvezető</w:t>
      </w:r>
    </w:p>
    <w:p w:rsidR="00526A82" w:rsidRPr="00C33E32" w:rsidRDefault="00526A82" w:rsidP="009A4FC7">
      <w:pPr>
        <w:jc w:val="center"/>
        <w:rPr>
          <w:rFonts w:ascii="Times New Roman" w:hAnsi="Times New Roman" w:cs="Times New Roman"/>
          <w:sz w:val="24"/>
          <w:szCs w:val="24"/>
        </w:rPr>
      </w:pPr>
    </w:p>
    <w:p w:rsidR="00526A82" w:rsidRPr="00C33E32" w:rsidRDefault="00526A82" w:rsidP="009A4FC7">
      <w:pPr>
        <w:jc w:val="both"/>
        <w:rPr>
          <w:rFonts w:ascii="Times New Roman" w:hAnsi="Times New Roman" w:cs="Times New Roman"/>
          <w:sz w:val="24"/>
          <w:szCs w:val="24"/>
        </w:rPr>
      </w:pPr>
    </w:p>
    <w:p w:rsidR="00526A82" w:rsidRPr="00C33E32" w:rsidRDefault="00526A82" w:rsidP="00CA3758">
      <w:pPr>
        <w:rPr>
          <w:rFonts w:ascii="Times New Roman" w:hAnsi="Times New Roman" w:cs="Times New Roman"/>
          <w:sz w:val="24"/>
          <w:szCs w:val="24"/>
        </w:rPr>
      </w:pPr>
    </w:p>
    <w:p w:rsidR="00526A82" w:rsidRPr="00C33E32" w:rsidRDefault="00526A82" w:rsidP="00CA3758">
      <w:pPr>
        <w:rPr>
          <w:rFonts w:ascii="Times New Roman" w:hAnsi="Times New Roman" w:cs="Times New Roman"/>
          <w:sz w:val="24"/>
          <w:szCs w:val="24"/>
        </w:rPr>
      </w:pPr>
    </w:p>
    <w:p w:rsidR="00526A82" w:rsidRPr="00C33E32" w:rsidRDefault="00526A82" w:rsidP="00CA3758">
      <w:pPr>
        <w:rPr>
          <w:rFonts w:ascii="Times New Roman" w:hAnsi="Times New Roman" w:cs="Times New Roman"/>
          <w:sz w:val="24"/>
          <w:szCs w:val="24"/>
        </w:rPr>
      </w:pPr>
    </w:p>
    <w:p w:rsidR="00526A82" w:rsidRPr="00C33E32" w:rsidRDefault="00526A82" w:rsidP="00CA3758">
      <w:pPr>
        <w:rPr>
          <w:rFonts w:ascii="Times New Roman" w:hAnsi="Times New Roman" w:cs="Times New Roman"/>
          <w:sz w:val="24"/>
          <w:szCs w:val="24"/>
        </w:rPr>
      </w:pPr>
    </w:p>
    <w:p w:rsidR="00526A82" w:rsidRPr="00C33E32" w:rsidRDefault="00526A82" w:rsidP="00CA3758">
      <w:pPr>
        <w:rPr>
          <w:rFonts w:ascii="Times New Roman" w:hAnsi="Times New Roman" w:cs="Times New Roman"/>
          <w:sz w:val="24"/>
          <w:szCs w:val="24"/>
        </w:rPr>
      </w:pPr>
    </w:p>
    <w:p w:rsidR="00526A82" w:rsidRPr="00C33E32" w:rsidRDefault="00526A82" w:rsidP="00CA3758">
      <w:pPr>
        <w:rPr>
          <w:rFonts w:ascii="Times New Roman" w:hAnsi="Times New Roman" w:cs="Times New Roman"/>
          <w:sz w:val="24"/>
          <w:szCs w:val="24"/>
        </w:rPr>
      </w:pPr>
    </w:p>
    <w:p w:rsidR="00526A82" w:rsidRPr="00C33E32" w:rsidRDefault="00526A82" w:rsidP="00CA3758">
      <w:pPr>
        <w:rPr>
          <w:rFonts w:ascii="Times New Roman" w:hAnsi="Times New Roman" w:cs="Times New Roman"/>
          <w:sz w:val="24"/>
          <w:szCs w:val="24"/>
        </w:rPr>
      </w:pPr>
    </w:p>
    <w:p w:rsidR="00526A82" w:rsidRPr="00C33E32" w:rsidRDefault="00526A82" w:rsidP="00CA3758">
      <w:pPr>
        <w:rPr>
          <w:rFonts w:ascii="Times New Roman" w:hAnsi="Times New Roman" w:cs="Times New Roman"/>
          <w:sz w:val="24"/>
          <w:szCs w:val="24"/>
        </w:rPr>
      </w:pPr>
    </w:p>
    <w:p w:rsidR="00526A82" w:rsidRPr="00C33E32" w:rsidRDefault="00526A82" w:rsidP="00CA3758">
      <w:pPr>
        <w:rPr>
          <w:rFonts w:ascii="Times New Roman" w:hAnsi="Times New Roman" w:cs="Times New Roman"/>
          <w:sz w:val="24"/>
          <w:szCs w:val="24"/>
        </w:rPr>
      </w:pPr>
    </w:p>
    <w:p w:rsidR="00526A82" w:rsidRPr="00C33E32" w:rsidRDefault="00526A82" w:rsidP="00CA3758">
      <w:pPr>
        <w:rPr>
          <w:rFonts w:ascii="Times New Roman" w:hAnsi="Times New Roman" w:cs="Times New Roman"/>
          <w:sz w:val="24"/>
          <w:szCs w:val="24"/>
        </w:rPr>
      </w:pPr>
    </w:p>
    <w:p w:rsidR="00526A82" w:rsidRPr="00C33E32" w:rsidRDefault="00526A82" w:rsidP="00CA3758">
      <w:pPr>
        <w:pStyle w:val="Szvegtrzs"/>
        <w:rPr>
          <w:rFonts w:ascii="Times New Roman" w:hAnsi="Times New Roman" w:cs="Times New Roman"/>
        </w:rPr>
      </w:pPr>
    </w:p>
    <w:sectPr w:rsidR="00526A82" w:rsidRPr="00C33E32" w:rsidSect="00FB6954">
      <w:headerReference w:type="default" r:id="rId10"/>
      <w:pgSz w:w="11907" w:h="16840" w:code="9"/>
      <w:pgMar w:top="1134" w:right="1418" w:bottom="1134" w:left="1440" w:header="709" w:footer="709"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4C7A" w:rsidRDefault="00494C7A">
      <w:r>
        <w:separator/>
      </w:r>
    </w:p>
  </w:endnote>
  <w:endnote w:type="continuationSeparator" w:id="0">
    <w:p w:rsidR="00494C7A" w:rsidRDefault="00494C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H-Times-Roman">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20000287" w:usb1="00000000" w:usb2="00000000" w:usb3="00000000" w:csb0="0000019F" w:csb1="00000000"/>
  </w:font>
  <w:font w:name="Tahoma">
    <w:panose1 w:val="020B0604030504040204"/>
    <w:charset w:val="EE"/>
    <w:family w:val="swiss"/>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4C7A" w:rsidRDefault="00494C7A">
      <w:r>
        <w:separator/>
      </w:r>
    </w:p>
  </w:footnote>
  <w:footnote w:type="continuationSeparator" w:id="0">
    <w:p w:rsidR="00494C7A" w:rsidRDefault="00494C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4C7A" w:rsidRPr="00A54D15" w:rsidRDefault="00B30063">
    <w:pPr>
      <w:pStyle w:val="lfej"/>
      <w:framePr w:wrap="auto" w:vAnchor="text" w:hAnchor="margin" w:xAlign="center" w:y="1"/>
      <w:rPr>
        <w:rStyle w:val="Oldalszm"/>
        <w:sz w:val="24"/>
        <w:szCs w:val="24"/>
      </w:rPr>
    </w:pPr>
    <w:r w:rsidRPr="00A54D15">
      <w:rPr>
        <w:rStyle w:val="Oldalszm"/>
        <w:sz w:val="24"/>
        <w:szCs w:val="24"/>
      </w:rPr>
      <w:fldChar w:fldCharType="begin"/>
    </w:r>
    <w:r w:rsidR="00494C7A" w:rsidRPr="00A54D15">
      <w:rPr>
        <w:rStyle w:val="Oldalszm"/>
        <w:sz w:val="24"/>
        <w:szCs w:val="24"/>
      </w:rPr>
      <w:instrText xml:space="preserve">PAGE  </w:instrText>
    </w:r>
    <w:r w:rsidRPr="00A54D15">
      <w:rPr>
        <w:rStyle w:val="Oldalszm"/>
        <w:sz w:val="24"/>
        <w:szCs w:val="24"/>
      </w:rPr>
      <w:fldChar w:fldCharType="separate"/>
    </w:r>
    <w:r w:rsidR="0099766B">
      <w:rPr>
        <w:rStyle w:val="Oldalszm"/>
        <w:noProof/>
        <w:sz w:val="24"/>
        <w:szCs w:val="24"/>
      </w:rPr>
      <w:t>14</w:t>
    </w:r>
    <w:r w:rsidRPr="00A54D15">
      <w:rPr>
        <w:rStyle w:val="Oldalszm"/>
        <w:sz w:val="24"/>
        <w:szCs w:val="24"/>
      </w:rPr>
      <w:fldChar w:fldCharType="end"/>
    </w:r>
  </w:p>
  <w:p w:rsidR="00494C7A" w:rsidRPr="00A54D15" w:rsidRDefault="00494C7A" w:rsidP="00BB2FF6">
    <w:pPr>
      <w:pStyle w:val="lfej"/>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D2B66"/>
    <w:multiLevelType w:val="hybridMultilevel"/>
    <w:tmpl w:val="58A06A58"/>
    <w:lvl w:ilvl="0" w:tplc="040E0017">
      <w:start w:val="1"/>
      <w:numFmt w:val="lowerLetter"/>
      <w:lvlText w:val="%1)"/>
      <w:lvlJc w:val="left"/>
      <w:pPr>
        <w:tabs>
          <w:tab w:val="num" w:pos="720"/>
        </w:tabs>
        <w:ind w:left="720" w:hanging="360"/>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
    <w:nsid w:val="00A61AAC"/>
    <w:multiLevelType w:val="hybridMultilevel"/>
    <w:tmpl w:val="D3340CEA"/>
    <w:lvl w:ilvl="0" w:tplc="040E0017">
      <w:start w:val="1"/>
      <w:numFmt w:val="lowerLetter"/>
      <w:lvlText w:val="%1)"/>
      <w:lvlJc w:val="left"/>
      <w:pPr>
        <w:tabs>
          <w:tab w:val="num" w:pos="720"/>
        </w:tabs>
        <w:ind w:left="720" w:hanging="360"/>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2">
    <w:nsid w:val="07B96268"/>
    <w:multiLevelType w:val="multilevel"/>
    <w:tmpl w:val="C866790A"/>
    <w:lvl w:ilvl="0">
      <w:start w:val="1"/>
      <w:numFmt w:val="decimal"/>
      <w:lvlText w:val="%1"/>
      <w:lvlJc w:val="left"/>
      <w:pPr>
        <w:tabs>
          <w:tab w:val="num" w:pos="708"/>
        </w:tabs>
        <w:ind w:left="708" w:hanging="708"/>
      </w:pPr>
      <w:rPr>
        <w:rFonts w:ascii="Century Gothic" w:hAnsi="Century Gothic" w:cs="Century Gothic" w:hint="default"/>
        <w:b w:val="0"/>
        <w:bCs w:val="0"/>
        <w:i w:val="0"/>
        <w:iCs w:val="0"/>
        <w:sz w:val="22"/>
        <w:szCs w:val="22"/>
      </w:rPr>
    </w:lvl>
    <w:lvl w:ilvl="1">
      <w:start w:val="1"/>
      <w:numFmt w:val="decimal"/>
      <w:lvlText w:val="%1.%2"/>
      <w:lvlJc w:val="left"/>
      <w:pPr>
        <w:tabs>
          <w:tab w:val="num" w:pos="1416"/>
        </w:tabs>
        <w:ind w:left="1416" w:hanging="708"/>
      </w:pPr>
      <w:rPr>
        <w:rFonts w:hint="default"/>
        <w:b w:val="0"/>
        <w:bCs w:val="0"/>
        <w:i w:val="0"/>
        <w:iCs w:val="0"/>
      </w:rPr>
    </w:lvl>
    <w:lvl w:ilvl="2">
      <w:start w:val="1"/>
      <w:numFmt w:val="decimal"/>
      <w:lvlText w:val="%1.%2.%3"/>
      <w:lvlJc w:val="left"/>
      <w:pPr>
        <w:tabs>
          <w:tab w:val="num" w:pos="0"/>
        </w:tabs>
        <w:ind w:left="2124" w:hanging="708"/>
      </w:pPr>
      <w:rPr>
        <w:rFonts w:hint="default"/>
      </w:rPr>
    </w:lvl>
    <w:lvl w:ilvl="3">
      <w:start w:val="1"/>
      <w:numFmt w:val="decimal"/>
      <w:lvlText w:val="%1.%2.%3.%4"/>
      <w:lvlJc w:val="left"/>
      <w:pPr>
        <w:tabs>
          <w:tab w:val="num" w:pos="0"/>
        </w:tabs>
        <w:ind w:left="2832" w:hanging="708"/>
      </w:pPr>
      <w:rPr>
        <w:rFonts w:hint="default"/>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3">
    <w:nsid w:val="09832770"/>
    <w:multiLevelType w:val="hybridMultilevel"/>
    <w:tmpl w:val="E59085B2"/>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4">
    <w:nsid w:val="0AA21D41"/>
    <w:multiLevelType w:val="hybridMultilevel"/>
    <w:tmpl w:val="C4B01EB6"/>
    <w:lvl w:ilvl="0" w:tplc="5F4EBF26">
      <w:start w:val="1"/>
      <w:numFmt w:val="decimal"/>
      <w:lvlText w:val="%1."/>
      <w:lvlJc w:val="left"/>
      <w:pPr>
        <w:tabs>
          <w:tab w:val="num" w:pos="720"/>
        </w:tabs>
        <w:ind w:left="720" w:hanging="360"/>
      </w:pPr>
      <w:rPr>
        <w:rFonts w:hint="default"/>
      </w:r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5">
    <w:nsid w:val="0F1E22A9"/>
    <w:multiLevelType w:val="hybridMultilevel"/>
    <w:tmpl w:val="EF505550"/>
    <w:lvl w:ilvl="0" w:tplc="22B25F1C">
      <w:start w:val="1"/>
      <w:numFmt w:val="bullet"/>
      <w:lvlText w:val=""/>
      <w:lvlJc w:val="left"/>
      <w:pPr>
        <w:tabs>
          <w:tab w:val="num" w:pos="1842"/>
        </w:tabs>
        <w:ind w:left="1842" w:hanging="567"/>
      </w:pPr>
      <w:rPr>
        <w:rFonts w:ascii="Symbol" w:hAnsi="Symbol" w:cs="Symbol" w:hint="default"/>
      </w:rPr>
    </w:lvl>
    <w:lvl w:ilvl="1" w:tplc="040E0003">
      <w:start w:val="1"/>
      <w:numFmt w:val="bullet"/>
      <w:lvlText w:val="o"/>
      <w:lvlJc w:val="left"/>
      <w:pPr>
        <w:tabs>
          <w:tab w:val="num" w:pos="2261"/>
        </w:tabs>
        <w:ind w:left="2261" w:hanging="360"/>
      </w:pPr>
      <w:rPr>
        <w:rFonts w:ascii="Courier New" w:hAnsi="Courier New" w:cs="Courier New" w:hint="default"/>
      </w:rPr>
    </w:lvl>
    <w:lvl w:ilvl="2" w:tplc="040E0005">
      <w:start w:val="1"/>
      <w:numFmt w:val="bullet"/>
      <w:lvlText w:val=""/>
      <w:lvlJc w:val="left"/>
      <w:pPr>
        <w:tabs>
          <w:tab w:val="num" w:pos="2981"/>
        </w:tabs>
        <w:ind w:left="2981" w:hanging="360"/>
      </w:pPr>
      <w:rPr>
        <w:rFonts w:ascii="Wingdings" w:hAnsi="Wingdings" w:cs="Wingdings" w:hint="default"/>
      </w:rPr>
    </w:lvl>
    <w:lvl w:ilvl="3" w:tplc="040E0001">
      <w:start w:val="1"/>
      <w:numFmt w:val="bullet"/>
      <w:lvlText w:val=""/>
      <w:lvlJc w:val="left"/>
      <w:pPr>
        <w:tabs>
          <w:tab w:val="num" w:pos="3701"/>
        </w:tabs>
        <w:ind w:left="3701" w:hanging="360"/>
      </w:pPr>
      <w:rPr>
        <w:rFonts w:ascii="Symbol" w:hAnsi="Symbol" w:cs="Symbol" w:hint="default"/>
      </w:rPr>
    </w:lvl>
    <w:lvl w:ilvl="4" w:tplc="040E0003">
      <w:start w:val="1"/>
      <w:numFmt w:val="bullet"/>
      <w:lvlText w:val="o"/>
      <w:lvlJc w:val="left"/>
      <w:pPr>
        <w:tabs>
          <w:tab w:val="num" w:pos="4421"/>
        </w:tabs>
        <w:ind w:left="4421" w:hanging="360"/>
      </w:pPr>
      <w:rPr>
        <w:rFonts w:ascii="Courier New" w:hAnsi="Courier New" w:cs="Courier New" w:hint="default"/>
      </w:rPr>
    </w:lvl>
    <w:lvl w:ilvl="5" w:tplc="040E0005">
      <w:start w:val="1"/>
      <w:numFmt w:val="bullet"/>
      <w:lvlText w:val=""/>
      <w:lvlJc w:val="left"/>
      <w:pPr>
        <w:tabs>
          <w:tab w:val="num" w:pos="5141"/>
        </w:tabs>
        <w:ind w:left="5141" w:hanging="360"/>
      </w:pPr>
      <w:rPr>
        <w:rFonts w:ascii="Wingdings" w:hAnsi="Wingdings" w:cs="Wingdings" w:hint="default"/>
      </w:rPr>
    </w:lvl>
    <w:lvl w:ilvl="6" w:tplc="040E0001">
      <w:start w:val="1"/>
      <w:numFmt w:val="bullet"/>
      <w:lvlText w:val=""/>
      <w:lvlJc w:val="left"/>
      <w:pPr>
        <w:tabs>
          <w:tab w:val="num" w:pos="5861"/>
        </w:tabs>
        <w:ind w:left="5861" w:hanging="360"/>
      </w:pPr>
      <w:rPr>
        <w:rFonts w:ascii="Symbol" w:hAnsi="Symbol" w:cs="Symbol" w:hint="default"/>
      </w:rPr>
    </w:lvl>
    <w:lvl w:ilvl="7" w:tplc="040E0003">
      <w:start w:val="1"/>
      <w:numFmt w:val="bullet"/>
      <w:lvlText w:val="o"/>
      <w:lvlJc w:val="left"/>
      <w:pPr>
        <w:tabs>
          <w:tab w:val="num" w:pos="6581"/>
        </w:tabs>
        <w:ind w:left="6581" w:hanging="360"/>
      </w:pPr>
      <w:rPr>
        <w:rFonts w:ascii="Courier New" w:hAnsi="Courier New" w:cs="Courier New" w:hint="default"/>
      </w:rPr>
    </w:lvl>
    <w:lvl w:ilvl="8" w:tplc="040E0005">
      <w:start w:val="1"/>
      <w:numFmt w:val="bullet"/>
      <w:lvlText w:val=""/>
      <w:lvlJc w:val="left"/>
      <w:pPr>
        <w:tabs>
          <w:tab w:val="num" w:pos="7301"/>
        </w:tabs>
        <w:ind w:left="7301" w:hanging="360"/>
      </w:pPr>
      <w:rPr>
        <w:rFonts w:ascii="Wingdings" w:hAnsi="Wingdings" w:cs="Wingdings" w:hint="default"/>
      </w:rPr>
    </w:lvl>
  </w:abstractNum>
  <w:abstractNum w:abstractNumId="6">
    <w:nsid w:val="14606BD4"/>
    <w:multiLevelType w:val="hybridMultilevel"/>
    <w:tmpl w:val="DFD4575C"/>
    <w:lvl w:ilvl="0" w:tplc="D73CC9C6">
      <w:start w:val="1"/>
      <w:numFmt w:val="lowerLetter"/>
      <w:lvlText w:val="%1)"/>
      <w:lvlJc w:val="left"/>
      <w:pPr>
        <w:tabs>
          <w:tab w:val="num" w:pos="1420"/>
        </w:tabs>
        <w:ind w:left="1364" w:hanging="284"/>
      </w:pPr>
      <w:rPr>
        <w:rFonts w:hint="default"/>
      </w:rPr>
    </w:lvl>
    <w:lvl w:ilvl="1" w:tplc="040E0019">
      <w:start w:val="1"/>
      <w:numFmt w:val="lowerLetter"/>
      <w:lvlText w:val="%2."/>
      <w:lvlJc w:val="left"/>
      <w:pPr>
        <w:tabs>
          <w:tab w:val="num" w:pos="2520"/>
        </w:tabs>
        <w:ind w:left="2520" w:hanging="360"/>
      </w:pPr>
    </w:lvl>
    <w:lvl w:ilvl="2" w:tplc="040E001B">
      <w:start w:val="1"/>
      <w:numFmt w:val="lowerRoman"/>
      <w:lvlText w:val="%3."/>
      <w:lvlJc w:val="right"/>
      <w:pPr>
        <w:tabs>
          <w:tab w:val="num" w:pos="3240"/>
        </w:tabs>
        <w:ind w:left="3240" w:hanging="180"/>
      </w:pPr>
    </w:lvl>
    <w:lvl w:ilvl="3" w:tplc="040E000F">
      <w:start w:val="1"/>
      <w:numFmt w:val="decimal"/>
      <w:lvlText w:val="%4."/>
      <w:lvlJc w:val="left"/>
      <w:pPr>
        <w:tabs>
          <w:tab w:val="num" w:pos="3960"/>
        </w:tabs>
        <w:ind w:left="3960" w:hanging="360"/>
      </w:pPr>
    </w:lvl>
    <w:lvl w:ilvl="4" w:tplc="040E0019">
      <w:start w:val="1"/>
      <w:numFmt w:val="lowerLetter"/>
      <w:lvlText w:val="%5."/>
      <w:lvlJc w:val="left"/>
      <w:pPr>
        <w:tabs>
          <w:tab w:val="num" w:pos="4680"/>
        </w:tabs>
        <w:ind w:left="4680" w:hanging="360"/>
      </w:pPr>
    </w:lvl>
    <w:lvl w:ilvl="5" w:tplc="040E001B">
      <w:start w:val="1"/>
      <w:numFmt w:val="lowerRoman"/>
      <w:lvlText w:val="%6."/>
      <w:lvlJc w:val="right"/>
      <w:pPr>
        <w:tabs>
          <w:tab w:val="num" w:pos="5400"/>
        </w:tabs>
        <w:ind w:left="5400" w:hanging="180"/>
      </w:pPr>
    </w:lvl>
    <w:lvl w:ilvl="6" w:tplc="040E000F">
      <w:start w:val="1"/>
      <w:numFmt w:val="decimal"/>
      <w:lvlText w:val="%7."/>
      <w:lvlJc w:val="left"/>
      <w:pPr>
        <w:tabs>
          <w:tab w:val="num" w:pos="6120"/>
        </w:tabs>
        <w:ind w:left="6120" w:hanging="360"/>
      </w:pPr>
    </w:lvl>
    <w:lvl w:ilvl="7" w:tplc="040E0019">
      <w:start w:val="1"/>
      <w:numFmt w:val="lowerLetter"/>
      <w:lvlText w:val="%8."/>
      <w:lvlJc w:val="left"/>
      <w:pPr>
        <w:tabs>
          <w:tab w:val="num" w:pos="6840"/>
        </w:tabs>
        <w:ind w:left="6840" w:hanging="360"/>
      </w:pPr>
    </w:lvl>
    <w:lvl w:ilvl="8" w:tplc="040E001B">
      <w:start w:val="1"/>
      <w:numFmt w:val="lowerRoman"/>
      <w:lvlText w:val="%9."/>
      <w:lvlJc w:val="right"/>
      <w:pPr>
        <w:tabs>
          <w:tab w:val="num" w:pos="7560"/>
        </w:tabs>
        <w:ind w:left="7560" w:hanging="180"/>
      </w:pPr>
    </w:lvl>
  </w:abstractNum>
  <w:abstractNum w:abstractNumId="7">
    <w:nsid w:val="1E600039"/>
    <w:multiLevelType w:val="singleLevel"/>
    <w:tmpl w:val="5EDCA5EC"/>
    <w:lvl w:ilvl="0">
      <w:start w:val="1"/>
      <w:numFmt w:val="decimal"/>
      <w:lvlText w:val="(%1)"/>
      <w:lvlJc w:val="left"/>
      <w:pPr>
        <w:tabs>
          <w:tab w:val="num" w:pos="420"/>
        </w:tabs>
        <w:ind w:left="420" w:hanging="420"/>
      </w:pPr>
      <w:rPr>
        <w:rFonts w:hint="default"/>
        <w:b w:val="0"/>
        <w:bCs w:val="0"/>
        <w:i w:val="0"/>
        <w:iCs w:val="0"/>
      </w:rPr>
    </w:lvl>
  </w:abstractNum>
  <w:abstractNum w:abstractNumId="8">
    <w:nsid w:val="24505C23"/>
    <w:multiLevelType w:val="hybridMultilevel"/>
    <w:tmpl w:val="E5B6F5EC"/>
    <w:lvl w:ilvl="0" w:tplc="040E0001">
      <w:start w:val="1"/>
      <w:numFmt w:val="bullet"/>
      <w:lvlText w:val=""/>
      <w:lvlJc w:val="left"/>
      <w:pPr>
        <w:tabs>
          <w:tab w:val="num" w:pos="924"/>
        </w:tabs>
        <w:ind w:left="924" w:hanging="360"/>
      </w:pPr>
      <w:rPr>
        <w:rFonts w:ascii="Symbol" w:hAnsi="Symbol" w:cs="Symbol" w:hint="default"/>
      </w:rPr>
    </w:lvl>
    <w:lvl w:ilvl="1" w:tplc="040E0003">
      <w:start w:val="1"/>
      <w:numFmt w:val="bullet"/>
      <w:lvlText w:val="o"/>
      <w:lvlJc w:val="left"/>
      <w:pPr>
        <w:tabs>
          <w:tab w:val="num" w:pos="1644"/>
        </w:tabs>
        <w:ind w:left="1644" w:hanging="360"/>
      </w:pPr>
      <w:rPr>
        <w:rFonts w:ascii="Courier New" w:hAnsi="Courier New" w:cs="Courier New" w:hint="default"/>
      </w:rPr>
    </w:lvl>
    <w:lvl w:ilvl="2" w:tplc="040E0005">
      <w:start w:val="1"/>
      <w:numFmt w:val="bullet"/>
      <w:lvlText w:val=""/>
      <w:lvlJc w:val="left"/>
      <w:pPr>
        <w:tabs>
          <w:tab w:val="num" w:pos="2364"/>
        </w:tabs>
        <w:ind w:left="2364" w:hanging="360"/>
      </w:pPr>
      <w:rPr>
        <w:rFonts w:ascii="Wingdings" w:hAnsi="Wingdings" w:cs="Wingdings" w:hint="default"/>
      </w:rPr>
    </w:lvl>
    <w:lvl w:ilvl="3" w:tplc="040E0001">
      <w:start w:val="1"/>
      <w:numFmt w:val="bullet"/>
      <w:lvlText w:val=""/>
      <w:lvlJc w:val="left"/>
      <w:pPr>
        <w:tabs>
          <w:tab w:val="num" w:pos="3084"/>
        </w:tabs>
        <w:ind w:left="3084" w:hanging="360"/>
      </w:pPr>
      <w:rPr>
        <w:rFonts w:ascii="Symbol" w:hAnsi="Symbol" w:cs="Symbol" w:hint="default"/>
      </w:rPr>
    </w:lvl>
    <w:lvl w:ilvl="4" w:tplc="040E0003">
      <w:start w:val="1"/>
      <w:numFmt w:val="bullet"/>
      <w:lvlText w:val="o"/>
      <w:lvlJc w:val="left"/>
      <w:pPr>
        <w:tabs>
          <w:tab w:val="num" w:pos="3804"/>
        </w:tabs>
        <w:ind w:left="3804" w:hanging="360"/>
      </w:pPr>
      <w:rPr>
        <w:rFonts w:ascii="Courier New" w:hAnsi="Courier New" w:cs="Courier New" w:hint="default"/>
      </w:rPr>
    </w:lvl>
    <w:lvl w:ilvl="5" w:tplc="040E0005">
      <w:start w:val="1"/>
      <w:numFmt w:val="bullet"/>
      <w:lvlText w:val=""/>
      <w:lvlJc w:val="left"/>
      <w:pPr>
        <w:tabs>
          <w:tab w:val="num" w:pos="4524"/>
        </w:tabs>
        <w:ind w:left="4524" w:hanging="360"/>
      </w:pPr>
      <w:rPr>
        <w:rFonts w:ascii="Wingdings" w:hAnsi="Wingdings" w:cs="Wingdings" w:hint="default"/>
      </w:rPr>
    </w:lvl>
    <w:lvl w:ilvl="6" w:tplc="040E0001">
      <w:start w:val="1"/>
      <w:numFmt w:val="bullet"/>
      <w:lvlText w:val=""/>
      <w:lvlJc w:val="left"/>
      <w:pPr>
        <w:tabs>
          <w:tab w:val="num" w:pos="5244"/>
        </w:tabs>
        <w:ind w:left="5244" w:hanging="360"/>
      </w:pPr>
      <w:rPr>
        <w:rFonts w:ascii="Symbol" w:hAnsi="Symbol" w:cs="Symbol" w:hint="default"/>
      </w:rPr>
    </w:lvl>
    <w:lvl w:ilvl="7" w:tplc="040E0003">
      <w:start w:val="1"/>
      <w:numFmt w:val="bullet"/>
      <w:lvlText w:val="o"/>
      <w:lvlJc w:val="left"/>
      <w:pPr>
        <w:tabs>
          <w:tab w:val="num" w:pos="5964"/>
        </w:tabs>
        <w:ind w:left="5964" w:hanging="360"/>
      </w:pPr>
      <w:rPr>
        <w:rFonts w:ascii="Courier New" w:hAnsi="Courier New" w:cs="Courier New" w:hint="default"/>
      </w:rPr>
    </w:lvl>
    <w:lvl w:ilvl="8" w:tplc="040E0005">
      <w:start w:val="1"/>
      <w:numFmt w:val="bullet"/>
      <w:lvlText w:val=""/>
      <w:lvlJc w:val="left"/>
      <w:pPr>
        <w:tabs>
          <w:tab w:val="num" w:pos="6684"/>
        </w:tabs>
        <w:ind w:left="6684" w:hanging="360"/>
      </w:pPr>
      <w:rPr>
        <w:rFonts w:ascii="Wingdings" w:hAnsi="Wingdings" w:cs="Wingdings" w:hint="default"/>
      </w:rPr>
    </w:lvl>
  </w:abstractNum>
  <w:abstractNum w:abstractNumId="9">
    <w:nsid w:val="250036E1"/>
    <w:multiLevelType w:val="hybridMultilevel"/>
    <w:tmpl w:val="3336283E"/>
    <w:lvl w:ilvl="0" w:tplc="D73CC9C6">
      <w:start w:val="1"/>
      <w:numFmt w:val="lowerLetter"/>
      <w:lvlText w:val="%1)"/>
      <w:lvlJc w:val="left"/>
      <w:pPr>
        <w:tabs>
          <w:tab w:val="num" w:pos="1420"/>
        </w:tabs>
        <w:ind w:left="1364" w:hanging="284"/>
      </w:pPr>
      <w:rPr>
        <w:rFonts w:hint="default"/>
      </w:rPr>
    </w:lvl>
    <w:lvl w:ilvl="1" w:tplc="040E0019">
      <w:start w:val="1"/>
      <w:numFmt w:val="lowerLetter"/>
      <w:lvlText w:val="%2."/>
      <w:lvlJc w:val="left"/>
      <w:pPr>
        <w:tabs>
          <w:tab w:val="num" w:pos="2520"/>
        </w:tabs>
        <w:ind w:left="2520" w:hanging="360"/>
      </w:pPr>
    </w:lvl>
    <w:lvl w:ilvl="2" w:tplc="040E001B">
      <w:start w:val="1"/>
      <w:numFmt w:val="lowerRoman"/>
      <w:lvlText w:val="%3."/>
      <w:lvlJc w:val="right"/>
      <w:pPr>
        <w:tabs>
          <w:tab w:val="num" w:pos="3240"/>
        </w:tabs>
        <w:ind w:left="3240" w:hanging="180"/>
      </w:pPr>
    </w:lvl>
    <w:lvl w:ilvl="3" w:tplc="040E000F">
      <w:start w:val="1"/>
      <w:numFmt w:val="decimal"/>
      <w:lvlText w:val="%4."/>
      <w:lvlJc w:val="left"/>
      <w:pPr>
        <w:tabs>
          <w:tab w:val="num" w:pos="3960"/>
        </w:tabs>
        <w:ind w:left="3960" w:hanging="360"/>
      </w:pPr>
    </w:lvl>
    <w:lvl w:ilvl="4" w:tplc="040E0019">
      <w:start w:val="1"/>
      <w:numFmt w:val="lowerLetter"/>
      <w:lvlText w:val="%5."/>
      <w:lvlJc w:val="left"/>
      <w:pPr>
        <w:tabs>
          <w:tab w:val="num" w:pos="4680"/>
        </w:tabs>
        <w:ind w:left="4680" w:hanging="360"/>
      </w:pPr>
    </w:lvl>
    <w:lvl w:ilvl="5" w:tplc="040E001B">
      <w:start w:val="1"/>
      <w:numFmt w:val="lowerRoman"/>
      <w:lvlText w:val="%6."/>
      <w:lvlJc w:val="right"/>
      <w:pPr>
        <w:tabs>
          <w:tab w:val="num" w:pos="5400"/>
        </w:tabs>
        <w:ind w:left="5400" w:hanging="180"/>
      </w:pPr>
    </w:lvl>
    <w:lvl w:ilvl="6" w:tplc="040E000F">
      <w:start w:val="1"/>
      <w:numFmt w:val="decimal"/>
      <w:lvlText w:val="%7."/>
      <w:lvlJc w:val="left"/>
      <w:pPr>
        <w:tabs>
          <w:tab w:val="num" w:pos="6120"/>
        </w:tabs>
        <w:ind w:left="6120" w:hanging="360"/>
      </w:pPr>
    </w:lvl>
    <w:lvl w:ilvl="7" w:tplc="040E0019">
      <w:start w:val="1"/>
      <w:numFmt w:val="lowerLetter"/>
      <w:lvlText w:val="%8."/>
      <w:lvlJc w:val="left"/>
      <w:pPr>
        <w:tabs>
          <w:tab w:val="num" w:pos="6840"/>
        </w:tabs>
        <w:ind w:left="6840" w:hanging="360"/>
      </w:pPr>
    </w:lvl>
    <w:lvl w:ilvl="8" w:tplc="040E001B">
      <w:start w:val="1"/>
      <w:numFmt w:val="lowerRoman"/>
      <w:lvlText w:val="%9."/>
      <w:lvlJc w:val="right"/>
      <w:pPr>
        <w:tabs>
          <w:tab w:val="num" w:pos="7560"/>
        </w:tabs>
        <w:ind w:left="7560" w:hanging="180"/>
      </w:pPr>
    </w:lvl>
  </w:abstractNum>
  <w:abstractNum w:abstractNumId="10">
    <w:nsid w:val="290151BD"/>
    <w:multiLevelType w:val="hybridMultilevel"/>
    <w:tmpl w:val="EE6403E4"/>
    <w:lvl w:ilvl="0" w:tplc="040E000F">
      <w:start w:val="1"/>
      <w:numFmt w:val="decimal"/>
      <w:lvlText w:val="%1."/>
      <w:lvlJc w:val="left"/>
      <w:pPr>
        <w:ind w:left="1080" w:hanging="360"/>
      </w:pPr>
    </w:lvl>
    <w:lvl w:ilvl="1" w:tplc="040E0019">
      <w:start w:val="1"/>
      <w:numFmt w:val="lowerLetter"/>
      <w:lvlText w:val="%2."/>
      <w:lvlJc w:val="left"/>
      <w:pPr>
        <w:ind w:left="1800" w:hanging="360"/>
      </w:pPr>
    </w:lvl>
    <w:lvl w:ilvl="2" w:tplc="040E001B">
      <w:start w:val="1"/>
      <w:numFmt w:val="lowerRoman"/>
      <w:lvlText w:val="%3."/>
      <w:lvlJc w:val="right"/>
      <w:pPr>
        <w:ind w:left="2520" w:hanging="180"/>
      </w:pPr>
    </w:lvl>
    <w:lvl w:ilvl="3" w:tplc="040E000F">
      <w:start w:val="1"/>
      <w:numFmt w:val="decimal"/>
      <w:lvlText w:val="%4."/>
      <w:lvlJc w:val="left"/>
      <w:pPr>
        <w:ind w:left="3240" w:hanging="360"/>
      </w:pPr>
    </w:lvl>
    <w:lvl w:ilvl="4" w:tplc="040E0019">
      <w:start w:val="1"/>
      <w:numFmt w:val="lowerLetter"/>
      <w:lvlText w:val="%5."/>
      <w:lvlJc w:val="left"/>
      <w:pPr>
        <w:ind w:left="3960" w:hanging="360"/>
      </w:pPr>
    </w:lvl>
    <w:lvl w:ilvl="5" w:tplc="040E001B">
      <w:start w:val="1"/>
      <w:numFmt w:val="lowerRoman"/>
      <w:lvlText w:val="%6."/>
      <w:lvlJc w:val="right"/>
      <w:pPr>
        <w:ind w:left="4680" w:hanging="180"/>
      </w:pPr>
    </w:lvl>
    <w:lvl w:ilvl="6" w:tplc="040E000F">
      <w:start w:val="1"/>
      <w:numFmt w:val="decimal"/>
      <w:lvlText w:val="%7."/>
      <w:lvlJc w:val="left"/>
      <w:pPr>
        <w:ind w:left="5400" w:hanging="360"/>
      </w:pPr>
    </w:lvl>
    <w:lvl w:ilvl="7" w:tplc="040E0019">
      <w:start w:val="1"/>
      <w:numFmt w:val="lowerLetter"/>
      <w:lvlText w:val="%8."/>
      <w:lvlJc w:val="left"/>
      <w:pPr>
        <w:ind w:left="6120" w:hanging="360"/>
      </w:pPr>
    </w:lvl>
    <w:lvl w:ilvl="8" w:tplc="040E001B">
      <w:start w:val="1"/>
      <w:numFmt w:val="lowerRoman"/>
      <w:lvlText w:val="%9."/>
      <w:lvlJc w:val="right"/>
      <w:pPr>
        <w:ind w:left="6840" w:hanging="180"/>
      </w:pPr>
    </w:lvl>
  </w:abstractNum>
  <w:abstractNum w:abstractNumId="11">
    <w:nsid w:val="2A5F4673"/>
    <w:multiLevelType w:val="hybridMultilevel"/>
    <w:tmpl w:val="DAAC984E"/>
    <w:lvl w:ilvl="0" w:tplc="D73CC9C6">
      <w:start w:val="1"/>
      <w:numFmt w:val="lowerLetter"/>
      <w:lvlText w:val="%1)"/>
      <w:lvlJc w:val="left"/>
      <w:pPr>
        <w:tabs>
          <w:tab w:val="num" w:pos="1420"/>
        </w:tabs>
        <w:ind w:left="1364" w:hanging="284"/>
      </w:pPr>
      <w:rPr>
        <w:rFonts w:hint="default"/>
      </w:rPr>
    </w:lvl>
    <w:lvl w:ilvl="1" w:tplc="040E0019">
      <w:start w:val="1"/>
      <w:numFmt w:val="lowerLetter"/>
      <w:lvlText w:val="%2."/>
      <w:lvlJc w:val="left"/>
      <w:pPr>
        <w:tabs>
          <w:tab w:val="num" w:pos="2520"/>
        </w:tabs>
        <w:ind w:left="2520" w:hanging="360"/>
      </w:pPr>
    </w:lvl>
    <w:lvl w:ilvl="2" w:tplc="040E001B">
      <w:start w:val="1"/>
      <w:numFmt w:val="lowerRoman"/>
      <w:lvlText w:val="%3."/>
      <w:lvlJc w:val="right"/>
      <w:pPr>
        <w:tabs>
          <w:tab w:val="num" w:pos="3240"/>
        </w:tabs>
        <w:ind w:left="3240" w:hanging="180"/>
      </w:pPr>
    </w:lvl>
    <w:lvl w:ilvl="3" w:tplc="040E000F">
      <w:start w:val="1"/>
      <w:numFmt w:val="decimal"/>
      <w:lvlText w:val="%4."/>
      <w:lvlJc w:val="left"/>
      <w:pPr>
        <w:tabs>
          <w:tab w:val="num" w:pos="3960"/>
        </w:tabs>
        <w:ind w:left="3960" w:hanging="360"/>
      </w:pPr>
    </w:lvl>
    <w:lvl w:ilvl="4" w:tplc="040E0019">
      <w:start w:val="1"/>
      <w:numFmt w:val="lowerLetter"/>
      <w:lvlText w:val="%5."/>
      <w:lvlJc w:val="left"/>
      <w:pPr>
        <w:tabs>
          <w:tab w:val="num" w:pos="4680"/>
        </w:tabs>
        <w:ind w:left="4680" w:hanging="360"/>
      </w:pPr>
    </w:lvl>
    <w:lvl w:ilvl="5" w:tplc="040E001B">
      <w:start w:val="1"/>
      <w:numFmt w:val="lowerRoman"/>
      <w:lvlText w:val="%6."/>
      <w:lvlJc w:val="right"/>
      <w:pPr>
        <w:tabs>
          <w:tab w:val="num" w:pos="5400"/>
        </w:tabs>
        <w:ind w:left="5400" w:hanging="180"/>
      </w:pPr>
    </w:lvl>
    <w:lvl w:ilvl="6" w:tplc="040E000F">
      <w:start w:val="1"/>
      <w:numFmt w:val="decimal"/>
      <w:lvlText w:val="%7."/>
      <w:lvlJc w:val="left"/>
      <w:pPr>
        <w:tabs>
          <w:tab w:val="num" w:pos="6120"/>
        </w:tabs>
        <w:ind w:left="6120" w:hanging="360"/>
      </w:pPr>
    </w:lvl>
    <w:lvl w:ilvl="7" w:tplc="040E0019">
      <w:start w:val="1"/>
      <w:numFmt w:val="lowerLetter"/>
      <w:lvlText w:val="%8."/>
      <w:lvlJc w:val="left"/>
      <w:pPr>
        <w:tabs>
          <w:tab w:val="num" w:pos="6840"/>
        </w:tabs>
        <w:ind w:left="6840" w:hanging="360"/>
      </w:pPr>
    </w:lvl>
    <w:lvl w:ilvl="8" w:tplc="040E001B">
      <w:start w:val="1"/>
      <w:numFmt w:val="lowerRoman"/>
      <w:lvlText w:val="%9."/>
      <w:lvlJc w:val="right"/>
      <w:pPr>
        <w:tabs>
          <w:tab w:val="num" w:pos="7560"/>
        </w:tabs>
        <w:ind w:left="7560" w:hanging="180"/>
      </w:pPr>
    </w:lvl>
  </w:abstractNum>
  <w:abstractNum w:abstractNumId="12">
    <w:nsid w:val="438B5C78"/>
    <w:multiLevelType w:val="hybridMultilevel"/>
    <w:tmpl w:val="6596C43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nsid w:val="53AF3948"/>
    <w:multiLevelType w:val="hybridMultilevel"/>
    <w:tmpl w:val="7D08F7EA"/>
    <w:lvl w:ilvl="0" w:tplc="D73CC9C6">
      <w:start w:val="1"/>
      <w:numFmt w:val="lowerLetter"/>
      <w:lvlText w:val="%1)"/>
      <w:lvlJc w:val="left"/>
      <w:pPr>
        <w:tabs>
          <w:tab w:val="num" w:pos="1420"/>
        </w:tabs>
        <w:ind w:left="1364" w:hanging="284"/>
      </w:pPr>
      <w:rPr>
        <w:rFonts w:hint="default"/>
      </w:rPr>
    </w:lvl>
    <w:lvl w:ilvl="1" w:tplc="040E0019">
      <w:start w:val="1"/>
      <w:numFmt w:val="lowerLetter"/>
      <w:lvlText w:val="%2."/>
      <w:lvlJc w:val="left"/>
      <w:pPr>
        <w:tabs>
          <w:tab w:val="num" w:pos="2520"/>
        </w:tabs>
        <w:ind w:left="2520" w:hanging="360"/>
      </w:pPr>
    </w:lvl>
    <w:lvl w:ilvl="2" w:tplc="040E001B">
      <w:start w:val="1"/>
      <w:numFmt w:val="lowerRoman"/>
      <w:lvlText w:val="%3."/>
      <w:lvlJc w:val="right"/>
      <w:pPr>
        <w:tabs>
          <w:tab w:val="num" w:pos="3240"/>
        </w:tabs>
        <w:ind w:left="3240" w:hanging="180"/>
      </w:pPr>
    </w:lvl>
    <w:lvl w:ilvl="3" w:tplc="040E000F">
      <w:start w:val="1"/>
      <w:numFmt w:val="decimal"/>
      <w:lvlText w:val="%4."/>
      <w:lvlJc w:val="left"/>
      <w:pPr>
        <w:tabs>
          <w:tab w:val="num" w:pos="3960"/>
        </w:tabs>
        <w:ind w:left="3960" w:hanging="360"/>
      </w:pPr>
    </w:lvl>
    <w:lvl w:ilvl="4" w:tplc="040E0019">
      <w:start w:val="1"/>
      <w:numFmt w:val="lowerLetter"/>
      <w:lvlText w:val="%5."/>
      <w:lvlJc w:val="left"/>
      <w:pPr>
        <w:tabs>
          <w:tab w:val="num" w:pos="4680"/>
        </w:tabs>
        <w:ind w:left="4680" w:hanging="360"/>
      </w:pPr>
    </w:lvl>
    <w:lvl w:ilvl="5" w:tplc="040E001B">
      <w:start w:val="1"/>
      <w:numFmt w:val="lowerRoman"/>
      <w:lvlText w:val="%6."/>
      <w:lvlJc w:val="right"/>
      <w:pPr>
        <w:tabs>
          <w:tab w:val="num" w:pos="5400"/>
        </w:tabs>
        <w:ind w:left="5400" w:hanging="180"/>
      </w:pPr>
    </w:lvl>
    <w:lvl w:ilvl="6" w:tplc="040E000F">
      <w:start w:val="1"/>
      <w:numFmt w:val="decimal"/>
      <w:lvlText w:val="%7."/>
      <w:lvlJc w:val="left"/>
      <w:pPr>
        <w:tabs>
          <w:tab w:val="num" w:pos="6120"/>
        </w:tabs>
        <w:ind w:left="6120" w:hanging="360"/>
      </w:pPr>
    </w:lvl>
    <w:lvl w:ilvl="7" w:tplc="040E0019">
      <w:start w:val="1"/>
      <w:numFmt w:val="lowerLetter"/>
      <w:lvlText w:val="%8."/>
      <w:lvlJc w:val="left"/>
      <w:pPr>
        <w:tabs>
          <w:tab w:val="num" w:pos="6840"/>
        </w:tabs>
        <w:ind w:left="6840" w:hanging="360"/>
      </w:pPr>
    </w:lvl>
    <w:lvl w:ilvl="8" w:tplc="040E001B">
      <w:start w:val="1"/>
      <w:numFmt w:val="lowerRoman"/>
      <w:lvlText w:val="%9."/>
      <w:lvlJc w:val="right"/>
      <w:pPr>
        <w:tabs>
          <w:tab w:val="num" w:pos="7560"/>
        </w:tabs>
        <w:ind w:left="7560" w:hanging="180"/>
      </w:pPr>
    </w:lvl>
  </w:abstractNum>
  <w:abstractNum w:abstractNumId="14">
    <w:nsid w:val="53CF0680"/>
    <w:multiLevelType w:val="singleLevel"/>
    <w:tmpl w:val="31805270"/>
    <w:lvl w:ilvl="0">
      <w:start w:val="1"/>
      <w:numFmt w:val="decimal"/>
      <w:lvlText w:val="(%1)"/>
      <w:lvlJc w:val="left"/>
      <w:pPr>
        <w:tabs>
          <w:tab w:val="num" w:pos="360"/>
        </w:tabs>
        <w:ind w:left="360" w:hanging="360"/>
      </w:pPr>
      <w:rPr>
        <w:rFonts w:hint="default"/>
      </w:rPr>
    </w:lvl>
  </w:abstractNum>
  <w:abstractNum w:abstractNumId="15">
    <w:nsid w:val="56BF20FF"/>
    <w:multiLevelType w:val="hybridMultilevel"/>
    <w:tmpl w:val="FAC4FD10"/>
    <w:lvl w:ilvl="0" w:tplc="040E0017">
      <w:start w:val="1"/>
      <w:numFmt w:val="lowerLetter"/>
      <w:lvlText w:val="%1)"/>
      <w:lvlJc w:val="left"/>
      <w:pPr>
        <w:tabs>
          <w:tab w:val="num" w:pos="720"/>
        </w:tabs>
        <w:ind w:left="720" w:hanging="360"/>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6">
    <w:nsid w:val="58F14F06"/>
    <w:multiLevelType w:val="hybridMultilevel"/>
    <w:tmpl w:val="B5949332"/>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7">
    <w:nsid w:val="601D08A0"/>
    <w:multiLevelType w:val="hybridMultilevel"/>
    <w:tmpl w:val="0C3A6B2A"/>
    <w:lvl w:ilvl="0" w:tplc="22B25F1C">
      <w:start w:val="1"/>
      <w:numFmt w:val="bullet"/>
      <w:lvlText w:val=""/>
      <w:lvlJc w:val="left"/>
      <w:pPr>
        <w:tabs>
          <w:tab w:val="num" w:pos="1021"/>
        </w:tabs>
        <w:ind w:left="1021" w:hanging="567"/>
      </w:pPr>
      <w:rPr>
        <w:rFonts w:ascii="Symbol" w:hAnsi="Symbol" w:cs="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18">
    <w:nsid w:val="66DE1787"/>
    <w:multiLevelType w:val="hybridMultilevel"/>
    <w:tmpl w:val="7B668C82"/>
    <w:lvl w:ilvl="0" w:tplc="040E0001">
      <w:start w:val="1"/>
      <w:numFmt w:val="bullet"/>
      <w:lvlText w:val=""/>
      <w:lvlJc w:val="left"/>
      <w:pPr>
        <w:ind w:left="720" w:hanging="360"/>
      </w:pPr>
      <w:rPr>
        <w:rFonts w:ascii="Symbol" w:hAnsi="Symbol" w:hint="default"/>
      </w:r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19">
    <w:nsid w:val="6CF25005"/>
    <w:multiLevelType w:val="hybridMultilevel"/>
    <w:tmpl w:val="259AFC1A"/>
    <w:lvl w:ilvl="0" w:tplc="D73CC9C6">
      <w:start w:val="1"/>
      <w:numFmt w:val="lowerLetter"/>
      <w:lvlText w:val="%1)"/>
      <w:lvlJc w:val="left"/>
      <w:pPr>
        <w:tabs>
          <w:tab w:val="num" w:pos="400"/>
        </w:tabs>
        <w:ind w:left="344" w:hanging="284"/>
      </w:pPr>
      <w:rPr>
        <w:rFonts w:hint="default"/>
      </w:rPr>
    </w:lvl>
    <w:lvl w:ilvl="1" w:tplc="040E0019">
      <w:start w:val="1"/>
      <w:numFmt w:val="lowerLetter"/>
      <w:lvlText w:val="%2."/>
      <w:lvlJc w:val="left"/>
      <w:pPr>
        <w:tabs>
          <w:tab w:val="num" w:pos="1500"/>
        </w:tabs>
        <w:ind w:left="1500" w:hanging="360"/>
      </w:pPr>
    </w:lvl>
    <w:lvl w:ilvl="2" w:tplc="040E001B">
      <w:start w:val="1"/>
      <w:numFmt w:val="lowerRoman"/>
      <w:lvlText w:val="%3."/>
      <w:lvlJc w:val="right"/>
      <w:pPr>
        <w:tabs>
          <w:tab w:val="num" w:pos="2220"/>
        </w:tabs>
        <w:ind w:left="2220" w:hanging="180"/>
      </w:pPr>
    </w:lvl>
    <w:lvl w:ilvl="3" w:tplc="040E000F">
      <w:start w:val="1"/>
      <w:numFmt w:val="decimal"/>
      <w:lvlText w:val="%4."/>
      <w:lvlJc w:val="left"/>
      <w:pPr>
        <w:tabs>
          <w:tab w:val="num" w:pos="2940"/>
        </w:tabs>
        <w:ind w:left="2940" w:hanging="360"/>
      </w:pPr>
    </w:lvl>
    <w:lvl w:ilvl="4" w:tplc="040E0019">
      <w:start w:val="1"/>
      <w:numFmt w:val="lowerLetter"/>
      <w:lvlText w:val="%5."/>
      <w:lvlJc w:val="left"/>
      <w:pPr>
        <w:tabs>
          <w:tab w:val="num" w:pos="3660"/>
        </w:tabs>
        <w:ind w:left="3660" w:hanging="360"/>
      </w:pPr>
    </w:lvl>
    <w:lvl w:ilvl="5" w:tplc="040E001B">
      <w:start w:val="1"/>
      <w:numFmt w:val="lowerRoman"/>
      <w:lvlText w:val="%6."/>
      <w:lvlJc w:val="right"/>
      <w:pPr>
        <w:tabs>
          <w:tab w:val="num" w:pos="4380"/>
        </w:tabs>
        <w:ind w:left="4380" w:hanging="180"/>
      </w:pPr>
    </w:lvl>
    <w:lvl w:ilvl="6" w:tplc="040E000F">
      <w:start w:val="1"/>
      <w:numFmt w:val="decimal"/>
      <w:lvlText w:val="%7."/>
      <w:lvlJc w:val="left"/>
      <w:pPr>
        <w:tabs>
          <w:tab w:val="num" w:pos="5100"/>
        </w:tabs>
        <w:ind w:left="5100" w:hanging="360"/>
      </w:pPr>
    </w:lvl>
    <w:lvl w:ilvl="7" w:tplc="040E0019">
      <w:start w:val="1"/>
      <w:numFmt w:val="lowerLetter"/>
      <w:lvlText w:val="%8."/>
      <w:lvlJc w:val="left"/>
      <w:pPr>
        <w:tabs>
          <w:tab w:val="num" w:pos="5820"/>
        </w:tabs>
        <w:ind w:left="5820" w:hanging="360"/>
      </w:pPr>
    </w:lvl>
    <w:lvl w:ilvl="8" w:tplc="040E001B">
      <w:start w:val="1"/>
      <w:numFmt w:val="lowerRoman"/>
      <w:lvlText w:val="%9."/>
      <w:lvlJc w:val="right"/>
      <w:pPr>
        <w:tabs>
          <w:tab w:val="num" w:pos="6540"/>
        </w:tabs>
        <w:ind w:left="6540" w:hanging="180"/>
      </w:pPr>
    </w:lvl>
  </w:abstractNum>
  <w:abstractNum w:abstractNumId="20">
    <w:nsid w:val="6F9614B4"/>
    <w:multiLevelType w:val="hybridMultilevel"/>
    <w:tmpl w:val="EA1016BE"/>
    <w:lvl w:ilvl="0" w:tplc="22B25F1C">
      <w:start w:val="1"/>
      <w:numFmt w:val="bullet"/>
      <w:lvlText w:val=""/>
      <w:lvlJc w:val="left"/>
      <w:pPr>
        <w:tabs>
          <w:tab w:val="num" w:pos="1842"/>
        </w:tabs>
        <w:ind w:left="1842" w:hanging="567"/>
      </w:pPr>
      <w:rPr>
        <w:rFonts w:ascii="Symbol" w:hAnsi="Symbol" w:cs="Symbol" w:hint="default"/>
      </w:rPr>
    </w:lvl>
    <w:lvl w:ilvl="1" w:tplc="15800D80">
      <w:start w:val="1"/>
      <w:numFmt w:val="lowerLetter"/>
      <w:lvlText w:val="%2.) "/>
      <w:lvlJc w:val="left"/>
      <w:pPr>
        <w:tabs>
          <w:tab w:val="num" w:pos="2468"/>
        </w:tabs>
        <w:ind w:left="2468" w:hanging="567"/>
      </w:pPr>
      <w:rPr>
        <w:rFonts w:ascii="Century Gothic" w:hAnsi="Century Gothic" w:cs="Century Gothic" w:hint="default"/>
        <w:b w:val="0"/>
        <w:bCs w:val="0"/>
        <w:i w:val="0"/>
        <w:iCs w:val="0"/>
        <w:sz w:val="26"/>
        <w:szCs w:val="26"/>
        <w:u w:val="none"/>
      </w:rPr>
    </w:lvl>
    <w:lvl w:ilvl="2" w:tplc="040E0005">
      <w:start w:val="1"/>
      <w:numFmt w:val="bullet"/>
      <w:lvlText w:val=""/>
      <w:lvlJc w:val="left"/>
      <w:pPr>
        <w:tabs>
          <w:tab w:val="num" w:pos="2981"/>
        </w:tabs>
        <w:ind w:left="2981" w:hanging="360"/>
      </w:pPr>
      <w:rPr>
        <w:rFonts w:ascii="Wingdings" w:hAnsi="Wingdings" w:cs="Wingdings" w:hint="default"/>
      </w:rPr>
    </w:lvl>
    <w:lvl w:ilvl="3" w:tplc="040E0001">
      <w:start w:val="1"/>
      <w:numFmt w:val="bullet"/>
      <w:lvlText w:val=""/>
      <w:lvlJc w:val="left"/>
      <w:pPr>
        <w:tabs>
          <w:tab w:val="num" w:pos="3701"/>
        </w:tabs>
        <w:ind w:left="3701" w:hanging="360"/>
      </w:pPr>
      <w:rPr>
        <w:rFonts w:ascii="Symbol" w:hAnsi="Symbol" w:cs="Symbol" w:hint="default"/>
      </w:rPr>
    </w:lvl>
    <w:lvl w:ilvl="4" w:tplc="040E0003">
      <w:start w:val="1"/>
      <w:numFmt w:val="bullet"/>
      <w:lvlText w:val="o"/>
      <w:lvlJc w:val="left"/>
      <w:pPr>
        <w:tabs>
          <w:tab w:val="num" w:pos="4421"/>
        </w:tabs>
        <w:ind w:left="4421" w:hanging="360"/>
      </w:pPr>
      <w:rPr>
        <w:rFonts w:ascii="Courier New" w:hAnsi="Courier New" w:cs="Courier New" w:hint="default"/>
      </w:rPr>
    </w:lvl>
    <w:lvl w:ilvl="5" w:tplc="040E0005">
      <w:start w:val="1"/>
      <w:numFmt w:val="bullet"/>
      <w:lvlText w:val=""/>
      <w:lvlJc w:val="left"/>
      <w:pPr>
        <w:tabs>
          <w:tab w:val="num" w:pos="5141"/>
        </w:tabs>
        <w:ind w:left="5141" w:hanging="360"/>
      </w:pPr>
      <w:rPr>
        <w:rFonts w:ascii="Wingdings" w:hAnsi="Wingdings" w:cs="Wingdings" w:hint="default"/>
      </w:rPr>
    </w:lvl>
    <w:lvl w:ilvl="6" w:tplc="040E0001">
      <w:start w:val="1"/>
      <w:numFmt w:val="bullet"/>
      <w:lvlText w:val=""/>
      <w:lvlJc w:val="left"/>
      <w:pPr>
        <w:tabs>
          <w:tab w:val="num" w:pos="5861"/>
        </w:tabs>
        <w:ind w:left="5861" w:hanging="360"/>
      </w:pPr>
      <w:rPr>
        <w:rFonts w:ascii="Symbol" w:hAnsi="Symbol" w:cs="Symbol" w:hint="default"/>
      </w:rPr>
    </w:lvl>
    <w:lvl w:ilvl="7" w:tplc="040E0003">
      <w:start w:val="1"/>
      <w:numFmt w:val="bullet"/>
      <w:lvlText w:val="o"/>
      <w:lvlJc w:val="left"/>
      <w:pPr>
        <w:tabs>
          <w:tab w:val="num" w:pos="6581"/>
        </w:tabs>
        <w:ind w:left="6581" w:hanging="360"/>
      </w:pPr>
      <w:rPr>
        <w:rFonts w:ascii="Courier New" w:hAnsi="Courier New" w:cs="Courier New" w:hint="default"/>
      </w:rPr>
    </w:lvl>
    <w:lvl w:ilvl="8" w:tplc="040E0005">
      <w:start w:val="1"/>
      <w:numFmt w:val="bullet"/>
      <w:lvlText w:val=""/>
      <w:lvlJc w:val="left"/>
      <w:pPr>
        <w:tabs>
          <w:tab w:val="num" w:pos="7301"/>
        </w:tabs>
        <w:ind w:left="7301" w:hanging="360"/>
      </w:pPr>
      <w:rPr>
        <w:rFonts w:ascii="Wingdings" w:hAnsi="Wingdings" w:cs="Wingdings" w:hint="default"/>
      </w:rPr>
    </w:lvl>
  </w:abstractNum>
  <w:abstractNum w:abstractNumId="21">
    <w:nsid w:val="76974254"/>
    <w:multiLevelType w:val="multilevel"/>
    <w:tmpl w:val="C866790A"/>
    <w:lvl w:ilvl="0">
      <w:start w:val="1"/>
      <w:numFmt w:val="decimal"/>
      <w:lvlText w:val="%1"/>
      <w:lvlJc w:val="left"/>
      <w:pPr>
        <w:tabs>
          <w:tab w:val="num" w:pos="708"/>
        </w:tabs>
        <w:ind w:left="708" w:hanging="708"/>
      </w:pPr>
      <w:rPr>
        <w:rFonts w:ascii="Century Gothic" w:hAnsi="Century Gothic" w:cs="Century Gothic" w:hint="default"/>
        <w:b w:val="0"/>
        <w:bCs w:val="0"/>
        <w:i w:val="0"/>
        <w:iCs w:val="0"/>
        <w:sz w:val="22"/>
        <w:szCs w:val="22"/>
      </w:rPr>
    </w:lvl>
    <w:lvl w:ilvl="1">
      <w:start w:val="1"/>
      <w:numFmt w:val="lowerLetter"/>
      <w:lvlText w:val="%2.) "/>
      <w:lvlJc w:val="left"/>
      <w:pPr>
        <w:tabs>
          <w:tab w:val="num" w:pos="1275"/>
        </w:tabs>
        <w:ind w:left="1275" w:hanging="567"/>
      </w:pPr>
      <w:rPr>
        <w:rFonts w:ascii="Century Gothic" w:hAnsi="Century Gothic" w:cs="Century Gothic" w:hint="default"/>
        <w:b w:val="0"/>
        <w:bCs w:val="0"/>
        <w:i w:val="0"/>
        <w:iCs w:val="0"/>
        <w:sz w:val="26"/>
        <w:szCs w:val="26"/>
        <w:u w:val="none"/>
      </w:rPr>
    </w:lvl>
    <w:lvl w:ilvl="2">
      <w:start w:val="1"/>
      <w:numFmt w:val="lowerLetter"/>
      <w:lvlText w:val="%3.) "/>
      <w:lvlJc w:val="left"/>
      <w:pPr>
        <w:tabs>
          <w:tab w:val="num" w:pos="1983"/>
        </w:tabs>
        <w:ind w:left="1983" w:hanging="567"/>
      </w:pPr>
      <w:rPr>
        <w:rFonts w:ascii="Century Gothic" w:hAnsi="Century Gothic" w:cs="Century Gothic" w:hint="default"/>
        <w:b w:val="0"/>
        <w:bCs w:val="0"/>
        <w:i w:val="0"/>
        <w:iCs w:val="0"/>
        <w:sz w:val="26"/>
        <w:szCs w:val="26"/>
        <w:u w:val="none"/>
      </w:rPr>
    </w:lvl>
    <w:lvl w:ilvl="3">
      <w:start w:val="1"/>
      <w:numFmt w:val="decimal"/>
      <w:lvlText w:val="%1.%2.%3.%4"/>
      <w:lvlJc w:val="left"/>
      <w:pPr>
        <w:tabs>
          <w:tab w:val="num" w:pos="0"/>
        </w:tabs>
        <w:ind w:left="2832" w:hanging="708"/>
      </w:pPr>
      <w:rPr>
        <w:rFonts w:hint="default"/>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22">
    <w:nsid w:val="7874573A"/>
    <w:multiLevelType w:val="singleLevel"/>
    <w:tmpl w:val="C6E25C58"/>
    <w:lvl w:ilvl="0">
      <w:start w:val="1"/>
      <w:numFmt w:val="upperRoman"/>
      <w:pStyle w:val="Cmsor4"/>
      <w:lvlText w:val="%1."/>
      <w:lvlJc w:val="left"/>
      <w:pPr>
        <w:tabs>
          <w:tab w:val="num" w:pos="720"/>
        </w:tabs>
        <w:ind w:left="720" w:hanging="720"/>
      </w:pPr>
      <w:rPr>
        <w:rFonts w:hint="default"/>
      </w:rPr>
    </w:lvl>
  </w:abstractNum>
  <w:abstractNum w:abstractNumId="23">
    <w:nsid w:val="7AAD0FC6"/>
    <w:multiLevelType w:val="singleLevel"/>
    <w:tmpl w:val="B16E6CA0"/>
    <w:lvl w:ilvl="0">
      <w:start w:val="1"/>
      <w:numFmt w:val="decimal"/>
      <w:lvlText w:val="(%1)"/>
      <w:lvlJc w:val="left"/>
      <w:pPr>
        <w:tabs>
          <w:tab w:val="num" w:pos="420"/>
        </w:tabs>
        <w:ind w:left="420" w:hanging="420"/>
      </w:pPr>
      <w:rPr>
        <w:rFonts w:hint="default"/>
      </w:rPr>
    </w:lvl>
  </w:abstractNum>
  <w:abstractNum w:abstractNumId="24">
    <w:nsid w:val="7BD57069"/>
    <w:multiLevelType w:val="hybridMultilevel"/>
    <w:tmpl w:val="5CDA7718"/>
    <w:lvl w:ilvl="0" w:tplc="040E0017">
      <w:start w:val="1"/>
      <w:numFmt w:val="lowerLetter"/>
      <w:lvlText w:val="%1)"/>
      <w:lvlJc w:val="left"/>
      <w:pPr>
        <w:tabs>
          <w:tab w:val="num" w:pos="780"/>
        </w:tabs>
        <w:ind w:left="780" w:hanging="360"/>
      </w:pPr>
    </w:lvl>
    <w:lvl w:ilvl="1" w:tplc="040E0019">
      <w:start w:val="1"/>
      <w:numFmt w:val="lowerLetter"/>
      <w:lvlText w:val="%2."/>
      <w:lvlJc w:val="left"/>
      <w:pPr>
        <w:tabs>
          <w:tab w:val="num" w:pos="1500"/>
        </w:tabs>
        <w:ind w:left="1500" w:hanging="360"/>
      </w:pPr>
    </w:lvl>
    <w:lvl w:ilvl="2" w:tplc="040E001B">
      <w:start w:val="1"/>
      <w:numFmt w:val="lowerRoman"/>
      <w:lvlText w:val="%3."/>
      <w:lvlJc w:val="right"/>
      <w:pPr>
        <w:tabs>
          <w:tab w:val="num" w:pos="2220"/>
        </w:tabs>
        <w:ind w:left="2220" w:hanging="180"/>
      </w:pPr>
    </w:lvl>
    <w:lvl w:ilvl="3" w:tplc="040E000F">
      <w:start w:val="1"/>
      <w:numFmt w:val="decimal"/>
      <w:lvlText w:val="%4."/>
      <w:lvlJc w:val="left"/>
      <w:pPr>
        <w:tabs>
          <w:tab w:val="num" w:pos="2940"/>
        </w:tabs>
        <w:ind w:left="2940" w:hanging="360"/>
      </w:pPr>
    </w:lvl>
    <w:lvl w:ilvl="4" w:tplc="040E0019">
      <w:start w:val="1"/>
      <w:numFmt w:val="lowerLetter"/>
      <w:lvlText w:val="%5."/>
      <w:lvlJc w:val="left"/>
      <w:pPr>
        <w:tabs>
          <w:tab w:val="num" w:pos="3660"/>
        </w:tabs>
        <w:ind w:left="3660" w:hanging="360"/>
      </w:pPr>
    </w:lvl>
    <w:lvl w:ilvl="5" w:tplc="040E001B">
      <w:start w:val="1"/>
      <w:numFmt w:val="lowerRoman"/>
      <w:lvlText w:val="%6."/>
      <w:lvlJc w:val="right"/>
      <w:pPr>
        <w:tabs>
          <w:tab w:val="num" w:pos="4380"/>
        </w:tabs>
        <w:ind w:left="4380" w:hanging="180"/>
      </w:pPr>
    </w:lvl>
    <w:lvl w:ilvl="6" w:tplc="040E000F">
      <w:start w:val="1"/>
      <w:numFmt w:val="decimal"/>
      <w:lvlText w:val="%7."/>
      <w:lvlJc w:val="left"/>
      <w:pPr>
        <w:tabs>
          <w:tab w:val="num" w:pos="5100"/>
        </w:tabs>
        <w:ind w:left="5100" w:hanging="360"/>
      </w:pPr>
    </w:lvl>
    <w:lvl w:ilvl="7" w:tplc="040E0019">
      <w:start w:val="1"/>
      <w:numFmt w:val="lowerLetter"/>
      <w:lvlText w:val="%8."/>
      <w:lvlJc w:val="left"/>
      <w:pPr>
        <w:tabs>
          <w:tab w:val="num" w:pos="5820"/>
        </w:tabs>
        <w:ind w:left="5820" w:hanging="360"/>
      </w:pPr>
    </w:lvl>
    <w:lvl w:ilvl="8" w:tplc="040E001B">
      <w:start w:val="1"/>
      <w:numFmt w:val="lowerRoman"/>
      <w:lvlText w:val="%9."/>
      <w:lvlJc w:val="right"/>
      <w:pPr>
        <w:tabs>
          <w:tab w:val="num" w:pos="6540"/>
        </w:tabs>
        <w:ind w:left="6540" w:hanging="180"/>
      </w:pPr>
    </w:lvl>
  </w:abstractNum>
  <w:num w:numId="1">
    <w:abstractNumId w:val="22"/>
  </w:num>
  <w:num w:numId="2">
    <w:abstractNumId w:val="17"/>
  </w:num>
  <w:num w:numId="3">
    <w:abstractNumId w:val="2"/>
  </w:num>
  <w:num w:numId="4">
    <w:abstractNumId w:val="20"/>
  </w:num>
  <w:num w:numId="5">
    <w:abstractNumId w:val="21"/>
  </w:num>
  <w:num w:numId="6">
    <w:abstractNumId w:val="5"/>
  </w:num>
  <w:num w:numId="7">
    <w:abstractNumId w:val="11"/>
  </w:num>
  <w:num w:numId="8">
    <w:abstractNumId w:val="13"/>
  </w:num>
  <w:num w:numId="9">
    <w:abstractNumId w:val="6"/>
  </w:num>
  <w:num w:numId="10">
    <w:abstractNumId w:val="9"/>
  </w:num>
  <w:num w:numId="11">
    <w:abstractNumId w:val="7"/>
  </w:num>
  <w:num w:numId="12">
    <w:abstractNumId w:val="23"/>
  </w:num>
  <w:num w:numId="13">
    <w:abstractNumId w:val="14"/>
  </w:num>
  <w:num w:numId="14">
    <w:abstractNumId w:val="19"/>
  </w:num>
  <w:num w:numId="15">
    <w:abstractNumId w:val="24"/>
  </w:num>
  <w:num w:numId="16">
    <w:abstractNumId w:val="1"/>
  </w:num>
  <w:num w:numId="17">
    <w:abstractNumId w:val="15"/>
  </w:num>
  <w:num w:numId="18">
    <w:abstractNumId w:val="0"/>
  </w:num>
  <w:num w:numId="19">
    <w:abstractNumId w:val="8"/>
  </w:num>
  <w:num w:numId="20">
    <w:abstractNumId w:val="4"/>
  </w:num>
  <w:num w:numId="21">
    <w:abstractNumId w:val="16"/>
  </w:num>
  <w:num w:numId="22">
    <w:abstractNumId w:val="10"/>
  </w:num>
  <w:num w:numId="23">
    <w:abstractNumId w:val="3"/>
  </w:num>
  <w:num w:numId="24">
    <w:abstractNumId w:val="18"/>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defaultTabStop w:val="708"/>
  <w:autoHyphenation/>
  <w:hyphenationZone w:val="142"/>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3862"/>
    <w:rsid w:val="00003022"/>
    <w:rsid w:val="00005975"/>
    <w:rsid w:val="000077C8"/>
    <w:rsid w:val="00012756"/>
    <w:rsid w:val="0001645F"/>
    <w:rsid w:val="00020557"/>
    <w:rsid w:val="00022371"/>
    <w:rsid w:val="00023DBF"/>
    <w:rsid w:val="0003541F"/>
    <w:rsid w:val="000426CA"/>
    <w:rsid w:val="000453CD"/>
    <w:rsid w:val="000508BA"/>
    <w:rsid w:val="00052BFC"/>
    <w:rsid w:val="00081CF7"/>
    <w:rsid w:val="00093D49"/>
    <w:rsid w:val="000961F9"/>
    <w:rsid w:val="000B2F5D"/>
    <w:rsid w:val="000D0FBE"/>
    <w:rsid w:val="000D2891"/>
    <w:rsid w:val="000D3659"/>
    <w:rsid w:val="00100496"/>
    <w:rsid w:val="00106355"/>
    <w:rsid w:val="00113493"/>
    <w:rsid w:val="0011489B"/>
    <w:rsid w:val="0013767F"/>
    <w:rsid w:val="00137932"/>
    <w:rsid w:val="001379D5"/>
    <w:rsid w:val="00152B1B"/>
    <w:rsid w:val="00161046"/>
    <w:rsid w:val="00183497"/>
    <w:rsid w:val="00186FB2"/>
    <w:rsid w:val="00192C57"/>
    <w:rsid w:val="001930BC"/>
    <w:rsid w:val="001965FF"/>
    <w:rsid w:val="001A2858"/>
    <w:rsid w:val="001A6449"/>
    <w:rsid w:val="001B7D46"/>
    <w:rsid w:val="001B7ED0"/>
    <w:rsid w:val="001D026E"/>
    <w:rsid w:val="001E34AA"/>
    <w:rsid w:val="001E3862"/>
    <w:rsid w:val="001E6C7D"/>
    <w:rsid w:val="001F71D7"/>
    <w:rsid w:val="00204B7A"/>
    <w:rsid w:val="00207871"/>
    <w:rsid w:val="002144E5"/>
    <w:rsid w:val="00214D1E"/>
    <w:rsid w:val="0021547A"/>
    <w:rsid w:val="00230111"/>
    <w:rsid w:val="002336DB"/>
    <w:rsid w:val="002463DC"/>
    <w:rsid w:val="00246472"/>
    <w:rsid w:val="00247A1D"/>
    <w:rsid w:val="00255697"/>
    <w:rsid w:val="00255DD6"/>
    <w:rsid w:val="00262177"/>
    <w:rsid w:val="002655D3"/>
    <w:rsid w:val="00271E6E"/>
    <w:rsid w:val="00276AF1"/>
    <w:rsid w:val="00277161"/>
    <w:rsid w:val="00281D29"/>
    <w:rsid w:val="00286D3A"/>
    <w:rsid w:val="0029415E"/>
    <w:rsid w:val="00294A9D"/>
    <w:rsid w:val="00296FDE"/>
    <w:rsid w:val="002A49CC"/>
    <w:rsid w:val="002A5B58"/>
    <w:rsid w:val="002B1B9D"/>
    <w:rsid w:val="002B2851"/>
    <w:rsid w:val="002B3A85"/>
    <w:rsid w:val="002B6BCE"/>
    <w:rsid w:val="002C505B"/>
    <w:rsid w:val="002C7E2E"/>
    <w:rsid w:val="002D441C"/>
    <w:rsid w:val="002D5815"/>
    <w:rsid w:val="002D5B76"/>
    <w:rsid w:val="002E191C"/>
    <w:rsid w:val="002E5FB8"/>
    <w:rsid w:val="002F7DC0"/>
    <w:rsid w:val="0031732D"/>
    <w:rsid w:val="0033097B"/>
    <w:rsid w:val="003449FC"/>
    <w:rsid w:val="0034757F"/>
    <w:rsid w:val="00351485"/>
    <w:rsid w:val="0035434D"/>
    <w:rsid w:val="00360CFC"/>
    <w:rsid w:val="003638EC"/>
    <w:rsid w:val="003646F9"/>
    <w:rsid w:val="00370D07"/>
    <w:rsid w:val="0037168D"/>
    <w:rsid w:val="00375675"/>
    <w:rsid w:val="00376595"/>
    <w:rsid w:val="00392E37"/>
    <w:rsid w:val="003A1C5B"/>
    <w:rsid w:val="003C1181"/>
    <w:rsid w:val="003C3442"/>
    <w:rsid w:val="003E384F"/>
    <w:rsid w:val="003E5394"/>
    <w:rsid w:val="003E55C6"/>
    <w:rsid w:val="00400C99"/>
    <w:rsid w:val="00405265"/>
    <w:rsid w:val="004101A5"/>
    <w:rsid w:val="00410A96"/>
    <w:rsid w:val="004112E0"/>
    <w:rsid w:val="004126CD"/>
    <w:rsid w:val="00417C77"/>
    <w:rsid w:val="0042118E"/>
    <w:rsid w:val="004218A0"/>
    <w:rsid w:val="00430EA3"/>
    <w:rsid w:val="00435C04"/>
    <w:rsid w:val="0043669C"/>
    <w:rsid w:val="0044218A"/>
    <w:rsid w:val="00444119"/>
    <w:rsid w:val="00450716"/>
    <w:rsid w:val="00450AC5"/>
    <w:rsid w:val="00455F02"/>
    <w:rsid w:val="00464F12"/>
    <w:rsid w:val="0047016B"/>
    <w:rsid w:val="00473C2A"/>
    <w:rsid w:val="00475A9D"/>
    <w:rsid w:val="004808EA"/>
    <w:rsid w:val="00494C7A"/>
    <w:rsid w:val="00497A15"/>
    <w:rsid w:val="004A58FD"/>
    <w:rsid w:val="004B070B"/>
    <w:rsid w:val="004B6CBA"/>
    <w:rsid w:val="004B76BA"/>
    <w:rsid w:val="004D3BD8"/>
    <w:rsid w:val="004E1F0C"/>
    <w:rsid w:val="004E4828"/>
    <w:rsid w:val="004F2C9F"/>
    <w:rsid w:val="004F52A3"/>
    <w:rsid w:val="005049D7"/>
    <w:rsid w:val="0051302E"/>
    <w:rsid w:val="005151F7"/>
    <w:rsid w:val="005220F1"/>
    <w:rsid w:val="00523A88"/>
    <w:rsid w:val="00524539"/>
    <w:rsid w:val="00526A82"/>
    <w:rsid w:val="00527124"/>
    <w:rsid w:val="00533C01"/>
    <w:rsid w:val="005417E0"/>
    <w:rsid w:val="00541A9A"/>
    <w:rsid w:val="00541EA6"/>
    <w:rsid w:val="005630E8"/>
    <w:rsid w:val="00572A96"/>
    <w:rsid w:val="00572DA8"/>
    <w:rsid w:val="00577F74"/>
    <w:rsid w:val="005801E4"/>
    <w:rsid w:val="00582CB6"/>
    <w:rsid w:val="00583419"/>
    <w:rsid w:val="00585C2C"/>
    <w:rsid w:val="005B7562"/>
    <w:rsid w:val="005C15C7"/>
    <w:rsid w:val="005C1C8F"/>
    <w:rsid w:val="005C2454"/>
    <w:rsid w:val="005D145D"/>
    <w:rsid w:val="005D4515"/>
    <w:rsid w:val="005E0C6A"/>
    <w:rsid w:val="00600799"/>
    <w:rsid w:val="006012C9"/>
    <w:rsid w:val="00601992"/>
    <w:rsid w:val="0061123E"/>
    <w:rsid w:val="00615B5A"/>
    <w:rsid w:val="006200EA"/>
    <w:rsid w:val="00621498"/>
    <w:rsid w:val="006272D0"/>
    <w:rsid w:val="00627B9C"/>
    <w:rsid w:val="00630B04"/>
    <w:rsid w:val="006316AD"/>
    <w:rsid w:val="00636050"/>
    <w:rsid w:val="00642832"/>
    <w:rsid w:val="00642AEF"/>
    <w:rsid w:val="0064545E"/>
    <w:rsid w:val="006506C7"/>
    <w:rsid w:val="006521F7"/>
    <w:rsid w:val="00655F07"/>
    <w:rsid w:val="00660F6B"/>
    <w:rsid w:val="006705CB"/>
    <w:rsid w:val="00680603"/>
    <w:rsid w:val="006810A5"/>
    <w:rsid w:val="0068276F"/>
    <w:rsid w:val="006976E3"/>
    <w:rsid w:val="006A1300"/>
    <w:rsid w:val="006A593B"/>
    <w:rsid w:val="006E34D7"/>
    <w:rsid w:val="006F1968"/>
    <w:rsid w:val="00702AF3"/>
    <w:rsid w:val="00712E91"/>
    <w:rsid w:val="007150D7"/>
    <w:rsid w:val="00715229"/>
    <w:rsid w:val="00741871"/>
    <w:rsid w:val="00742220"/>
    <w:rsid w:val="00744439"/>
    <w:rsid w:val="007557D2"/>
    <w:rsid w:val="0076127E"/>
    <w:rsid w:val="00766BE8"/>
    <w:rsid w:val="007724B3"/>
    <w:rsid w:val="00776CD2"/>
    <w:rsid w:val="007933FD"/>
    <w:rsid w:val="00797839"/>
    <w:rsid w:val="007B77D4"/>
    <w:rsid w:val="007C123D"/>
    <w:rsid w:val="007C4344"/>
    <w:rsid w:val="007C4495"/>
    <w:rsid w:val="007C7EBB"/>
    <w:rsid w:val="007D3822"/>
    <w:rsid w:val="007D5D7D"/>
    <w:rsid w:val="007E0F8E"/>
    <w:rsid w:val="007E7EE4"/>
    <w:rsid w:val="0080500C"/>
    <w:rsid w:val="008050EF"/>
    <w:rsid w:val="008052F0"/>
    <w:rsid w:val="00805828"/>
    <w:rsid w:val="00806CCE"/>
    <w:rsid w:val="00830E8D"/>
    <w:rsid w:val="0083120D"/>
    <w:rsid w:val="00831C01"/>
    <w:rsid w:val="00834AA5"/>
    <w:rsid w:val="00840B3E"/>
    <w:rsid w:val="00844DA0"/>
    <w:rsid w:val="0084785D"/>
    <w:rsid w:val="00851C05"/>
    <w:rsid w:val="00851EB9"/>
    <w:rsid w:val="00852700"/>
    <w:rsid w:val="00855A1A"/>
    <w:rsid w:val="00856018"/>
    <w:rsid w:val="0086771A"/>
    <w:rsid w:val="00871601"/>
    <w:rsid w:val="00882937"/>
    <w:rsid w:val="00885B96"/>
    <w:rsid w:val="00890B74"/>
    <w:rsid w:val="00890BF5"/>
    <w:rsid w:val="00896C67"/>
    <w:rsid w:val="008A76CB"/>
    <w:rsid w:val="008B1385"/>
    <w:rsid w:val="008C1B74"/>
    <w:rsid w:val="008C3FB2"/>
    <w:rsid w:val="008C507C"/>
    <w:rsid w:val="008D1847"/>
    <w:rsid w:val="008D4F28"/>
    <w:rsid w:val="008E58EA"/>
    <w:rsid w:val="008F68AD"/>
    <w:rsid w:val="00916280"/>
    <w:rsid w:val="00930565"/>
    <w:rsid w:val="00933BEF"/>
    <w:rsid w:val="0093780A"/>
    <w:rsid w:val="00944E5D"/>
    <w:rsid w:val="009555CF"/>
    <w:rsid w:val="009575F1"/>
    <w:rsid w:val="00966064"/>
    <w:rsid w:val="00966246"/>
    <w:rsid w:val="009810FF"/>
    <w:rsid w:val="00991146"/>
    <w:rsid w:val="009915DC"/>
    <w:rsid w:val="0099766B"/>
    <w:rsid w:val="009A4FC7"/>
    <w:rsid w:val="009B1474"/>
    <w:rsid w:val="009B17ED"/>
    <w:rsid w:val="009B7CA5"/>
    <w:rsid w:val="009C09BC"/>
    <w:rsid w:val="009C3707"/>
    <w:rsid w:val="009D7C71"/>
    <w:rsid w:val="009E61B6"/>
    <w:rsid w:val="00A03E98"/>
    <w:rsid w:val="00A07EBC"/>
    <w:rsid w:val="00A07EDE"/>
    <w:rsid w:val="00A169F0"/>
    <w:rsid w:val="00A175B2"/>
    <w:rsid w:val="00A230E8"/>
    <w:rsid w:val="00A3120A"/>
    <w:rsid w:val="00A31760"/>
    <w:rsid w:val="00A3633F"/>
    <w:rsid w:val="00A364F2"/>
    <w:rsid w:val="00A368CD"/>
    <w:rsid w:val="00A44B01"/>
    <w:rsid w:val="00A52B66"/>
    <w:rsid w:val="00A54D15"/>
    <w:rsid w:val="00A61F94"/>
    <w:rsid w:val="00A6389B"/>
    <w:rsid w:val="00A64881"/>
    <w:rsid w:val="00A66654"/>
    <w:rsid w:val="00A717F1"/>
    <w:rsid w:val="00A71CEF"/>
    <w:rsid w:val="00A72E5E"/>
    <w:rsid w:val="00A7492D"/>
    <w:rsid w:val="00A76561"/>
    <w:rsid w:val="00A93999"/>
    <w:rsid w:val="00AA0266"/>
    <w:rsid w:val="00AA4550"/>
    <w:rsid w:val="00AA58D9"/>
    <w:rsid w:val="00AA67F7"/>
    <w:rsid w:val="00AA731F"/>
    <w:rsid w:val="00AD32BF"/>
    <w:rsid w:val="00AD7598"/>
    <w:rsid w:val="00AE35BC"/>
    <w:rsid w:val="00AF0607"/>
    <w:rsid w:val="00AF0FE0"/>
    <w:rsid w:val="00AF3413"/>
    <w:rsid w:val="00AF46FE"/>
    <w:rsid w:val="00B06552"/>
    <w:rsid w:val="00B10235"/>
    <w:rsid w:val="00B30063"/>
    <w:rsid w:val="00B35A52"/>
    <w:rsid w:val="00B41966"/>
    <w:rsid w:val="00B54FB5"/>
    <w:rsid w:val="00B67B7A"/>
    <w:rsid w:val="00B70F4E"/>
    <w:rsid w:val="00B741F6"/>
    <w:rsid w:val="00B75D08"/>
    <w:rsid w:val="00B80ACA"/>
    <w:rsid w:val="00B83783"/>
    <w:rsid w:val="00B87F48"/>
    <w:rsid w:val="00B9642A"/>
    <w:rsid w:val="00BB2FF6"/>
    <w:rsid w:val="00BB387F"/>
    <w:rsid w:val="00BB58E8"/>
    <w:rsid w:val="00BB6B64"/>
    <w:rsid w:val="00BB726F"/>
    <w:rsid w:val="00BD0346"/>
    <w:rsid w:val="00BD1D5F"/>
    <w:rsid w:val="00BD4E2D"/>
    <w:rsid w:val="00BE0C7F"/>
    <w:rsid w:val="00C0200F"/>
    <w:rsid w:val="00C023A6"/>
    <w:rsid w:val="00C03692"/>
    <w:rsid w:val="00C03F23"/>
    <w:rsid w:val="00C05E38"/>
    <w:rsid w:val="00C13A75"/>
    <w:rsid w:val="00C21202"/>
    <w:rsid w:val="00C227A8"/>
    <w:rsid w:val="00C31EDF"/>
    <w:rsid w:val="00C32DDF"/>
    <w:rsid w:val="00C33E32"/>
    <w:rsid w:val="00C36D6F"/>
    <w:rsid w:val="00C40852"/>
    <w:rsid w:val="00C4305B"/>
    <w:rsid w:val="00C44BF3"/>
    <w:rsid w:val="00C66E06"/>
    <w:rsid w:val="00C7018F"/>
    <w:rsid w:val="00C84AE7"/>
    <w:rsid w:val="00CA3758"/>
    <w:rsid w:val="00CA3CA8"/>
    <w:rsid w:val="00CA5587"/>
    <w:rsid w:val="00CB0D2C"/>
    <w:rsid w:val="00CB3164"/>
    <w:rsid w:val="00CC54B4"/>
    <w:rsid w:val="00CD21FF"/>
    <w:rsid w:val="00CE5E5A"/>
    <w:rsid w:val="00CF6E97"/>
    <w:rsid w:val="00D05BD2"/>
    <w:rsid w:val="00D1335E"/>
    <w:rsid w:val="00D24E62"/>
    <w:rsid w:val="00D26847"/>
    <w:rsid w:val="00D2783D"/>
    <w:rsid w:val="00D60238"/>
    <w:rsid w:val="00D72523"/>
    <w:rsid w:val="00D736BA"/>
    <w:rsid w:val="00D77ED2"/>
    <w:rsid w:val="00DA3C9A"/>
    <w:rsid w:val="00DA4254"/>
    <w:rsid w:val="00DA44FE"/>
    <w:rsid w:val="00DA6EF1"/>
    <w:rsid w:val="00DA711C"/>
    <w:rsid w:val="00DB59D9"/>
    <w:rsid w:val="00DC1C51"/>
    <w:rsid w:val="00DC2D9D"/>
    <w:rsid w:val="00DE0C94"/>
    <w:rsid w:val="00DE3289"/>
    <w:rsid w:val="00DF48D4"/>
    <w:rsid w:val="00E00D1D"/>
    <w:rsid w:val="00E17997"/>
    <w:rsid w:val="00E2171D"/>
    <w:rsid w:val="00E22ED5"/>
    <w:rsid w:val="00E367EC"/>
    <w:rsid w:val="00E37002"/>
    <w:rsid w:val="00E3730B"/>
    <w:rsid w:val="00E42144"/>
    <w:rsid w:val="00E455CD"/>
    <w:rsid w:val="00E63AD0"/>
    <w:rsid w:val="00E70C2A"/>
    <w:rsid w:val="00E720A6"/>
    <w:rsid w:val="00E94324"/>
    <w:rsid w:val="00E9444D"/>
    <w:rsid w:val="00EA27C8"/>
    <w:rsid w:val="00EA2EAE"/>
    <w:rsid w:val="00EA704E"/>
    <w:rsid w:val="00EA73F3"/>
    <w:rsid w:val="00EA7F6F"/>
    <w:rsid w:val="00EB0A43"/>
    <w:rsid w:val="00EB65AD"/>
    <w:rsid w:val="00EC5122"/>
    <w:rsid w:val="00EC62C1"/>
    <w:rsid w:val="00EF1CEF"/>
    <w:rsid w:val="00EF6830"/>
    <w:rsid w:val="00F01E93"/>
    <w:rsid w:val="00F03C4F"/>
    <w:rsid w:val="00F074F8"/>
    <w:rsid w:val="00F078A7"/>
    <w:rsid w:val="00F15B79"/>
    <w:rsid w:val="00F200C6"/>
    <w:rsid w:val="00F20662"/>
    <w:rsid w:val="00F23E1E"/>
    <w:rsid w:val="00F30870"/>
    <w:rsid w:val="00F31F70"/>
    <w:rsid w:val="00F341EB"/>
    <w:rsid w:val="00F34C87"/>
    <w:rsid w:val="00F369E7"/>
    <w:rsid w:val="00F439FB"/>
    <w:rsid w:val="00F461FA"/>
    <w:rsid w:val="00F52C18"/>
    <w:rsid w:val="00F56743"/>
    <w:rsid w:val="00F6299C"/>
    <w:rsid w:val="00F63F70"/>
    <w:rsid w:val="00F65EDF"/>
    <w:rsid w:val="00F66A25"/>
    <w:rsid w:val="00F712EC"/>
    <w:rsid w:val="00F723E3"/>
    <w:rsid w:val="00F72549"/>
    <w:rsid w:val="00F814D7"/>
    <w:rsid w:val="00F8154F"/>
    <w:rsid w:val="00F91B8F"/>
    <w:rsid w:val="00FA18C4"/>
    <w:rsid w:val="00FA7811"/>
    <w:rsid w:val="00FB6954"/>
    <w:rsid w:val="00FC21D9"/>
    <w:rsid w:val="00FC24ED"/>
    <w:rsid w:val="00FC3947"/>
    <w:rsid w:val="00FE2B96"/>
    <w:rsid w:val="00FE2C61"/>
    <w:rsid w:val="00FE691A"/>
    <w:rsid w:val="00FF3FEB"/>
    <w:rsid w:val="00FF77F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
    <w:name w:val="Normal"/>
    <w:qFormat/>
    <w:rsid w:val="000B2F5D"/>
    <w:rPr>
      <w:rFonts w:ascii="Century Gothic" w:hAnsi="Century Gothic" w:cs="Century Gothic"/>
    </w:rPr>
  </w:style>
  <w:style w:type="paragraph" w:styleId="Cmsor1">
    <w:name w:val="heading 1"/>
    <w:basedOn w:val="Norml"/>
    <w:next w:val="Norml"/>
    <w:link w:val="Cmsor1Char"/>
    <w:uiPriority w:val="99"/>
    <w:qFormat/>
    <w:rsid w:val="000B2F5D"/>
    <w:pPr>
      <w:keepNext/>
      <w:jc w:val="center"/>
      <w:outlineLvl w:val="0"/>
    </w:pPr>
    <w:rPr>
      <w:b/>
      <w:bCs/>
      <w:sz w:val="24"/>
      <w:szCs w:val="24"/>
    </w:rPr>
  </w:style>
  <w:style w:type="paragraph" w:styleId="Cmsor2">
    <w:name w:val="heading 2"/>
    <w:basedOn w:val="Norml"/>
    <w:next w:val="Norml"/>
    <w:link w:val="Cmsor2Char"/>
    <w:uiPriority w:val="99"/>
    <w:qFormat/>
    <w:rsid w:val="000B2F5D"/>
    <w:pPr>
      <w:keepNext/>
      <w:tabs>
        <w:tab w:val="left" w:pos="851"/>
        <w:tab w:val="left" w:pos="4111"/>
      </w:tabs>
      <w:ind w:left="-69"/>
      <w:jc w:val="both"/>
      <w:outlineLvl w:val="1"/>
    </w:pPr>
    <w:rPr>
      <w:b/>
      <w:bCs/>
    </w:rPr>
  </w:style>
  <w:style w:type="paragraph" w:styleId="Cmsor3">
    <w:name w:val="heading 3"/>
    <w:basedOn w:val="Norml"/>
    <w:next w:val="Norml"/>
    <w:link w:val="Cmsor3Char"/>
    <w:uiPriority w:val="99"/>
    <w:qFormat/>
    <w:rsid w:val="000B2F5D"/>
    <w:pPr>
      <w:keepNext/>
      <w:jc w:val="center"/>
      <w:outlineLvl w:val="2"/>
    </w:pPr>
    <w:rPr>
      <w:b/>
      <w:bCs/>
      <w:sz w:val="26"/>
      <w:szCs w:val="26"/>
    </w:rPr>
  </w:style>
  <w:style w:type="paragraph" w:styleId="Cmsor4">
    <w:name w:val="heading 4"/>
    <w:basedOn w:val="Norml"/>
    <w:next w:val="Norml"/>
    <w:link w:val="Cmsor4Char"/>
    <w:uiPriority w:val="99"/>
    <w:qFormat/>
    <w:rsid w:val="000B2F5D"/>
    <w:pPr>
      <w:keepNext/>
      <w:numPr>
        <w:numId w:val="1"/>
      </w:numPr>
      <w:jc w:val="center"/>
      <w:outlineLvl w:val="3"/>
    </w:pPr>
    <w:rPr>
      <w:b/>
      <w:bCs/>
      <w:sz w:val="24"/>
      <w:szCs w:val="24"/>
    </w:rPr>
  </w:style>
  <w:style w:type="paragraph" w:styleId="Cmsor5">
    <w:name w:val="heading 5"/>
    <w:basedOn w:val="Norml"/>
    <w:next w:val="Norml"/>
    <w:link w:val="Cmsor5Char"/>
    <w:uiPriority w:val="99"/>
    <w:qFormat/>
    <w:rsid w:val="000B2F5D"/>
    <w:pPr>
      <w:keepNext/>
      <w:jc w:val="center"/>
      <w:outlineLvl w:val="4"/>
    </w:pPr>
    <w:rPr>
      <w:b/>
      <w:bCs/>
      <w:sz w:val="34"/>
      <w:szCs w:val="34"/>
    </w:rPr>
  </w:style>
  <w:style w:type="paragraph" w:styleId="Cmsor6">
    <w:name w:val="heading 6"/>
    <w:basedOn w:val="Norml"/>
    <w:next w:val="Norml"/>
    <w:link w:val="Cmsor6Char"/>
    <w:uiPriority w:val="99"/>
    <w:qFormat/>
    <w:rsid w:val="000B2F5D"/>
    <w:pPr>
      <w:keepNext/>
      <w:jc w:val="center"/>
      <w:outlineLvl w:val="5"/>
    </w:pPr>
    <w:rPr>
      <w:b/>
      <w:bCs/>
      <w:i/>
      <w:iCs/>
      <w:sz w:val="18"/>
      <w:szCs w:val="18"/>
    </w:rPr>
  </w:style>
  <w:style w:type="paragraph" w:styleId="Cmsor7">
    <w:name w:val="heading 7"/>
    <w:basedOn w:val="Norml"/>
    <w:next w:val="Norml"/>
    <w:link w:val="Cmsor7Char"/>
    <w:uiPriority w:val="99"/>
    <w:qFormat/>
    <w:rsid w:val="000B2F5D"/>
    <w:pPr>
      <w:keepNext/>
      <w:widowControl w:val="0"/>
      <w:jc w:val="center"/>
      <w:outlineLvl w:val="6"/>
    </w:pPr>
    <w:rPr>
      <w:b/>
      <w:bCs/>
      <w:i/>
      <w:iCs/>
      <w:sz w:val="32"/>
      <w:szCs w:val="32"/>
    </w:rPr>
  </w:style>
  <w:style w:type="paragraph" w:styleId="Cmsor8">
    <w:name w:val="heading 8"/>
    <w:basedOn w:val="Norml"/>
    <w:next w:val="Norml"/>
    <w:link w:val="Cmsor8Char"/>
    <w:uiPriority w:val="99"/>
    <w:qFormat/>
    <w:rsid w:val="000B2F5D"/>
    <w:pPr>
      <w:keepNext/>
      <w:outlineLvl w:val="7"/>
    </w:pPr>
    <w:rPr>
      <w:b/>
      <w:bCs/>
      <w:sz w:val="24"/>
      <w:szCs w:val="24"/>
    </w:rPr>
  </w:style>
  <w:style w:type="paragraph" w:styleId="Cmsor9">
    <w:name w:val="heading 9"/>
    <w:basedOn w:val="Norml"/>
    <w:next w:val="Norml"/>
    <w:link w:val="Cmsor9Char"/>
    <w:uiPriority w:val="99"/>
    <w:qFormat/>
    <w:rsid w:val="000B2F5D"/>
    <w:pPr>
      <w:keepNext/>
      <w:jc w:val="center"/>
      <w:outlineLvl w:val="8"/>
    </w:pPr>
    <w:rPr>
      <w:b/>
      <w:b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CF6E97"/>
    <w:rPr>
      <w:rFonts w:ascii="Cambria" w:hAnsi="Cambria" w:cs="Cambria"/>
      <w:b/>
      <w:bCs/>
      <w:kern w:val="32"/>
      <w:sz w:val="32"/>
      <w:szCs w:val="32"/>
    </w:rPr>
  </w:style>
  <w:style w:type="character" w:customStyle="1" w:styleId="Cmsor2Char">
    <w:name w:val="Címsor 2 Char"/>
    <w:basedOn w:val="Bekezdsalapbettpusa"/>
    <w:link w:val="Cmsor2"/>
    <w:uiPriority w:val="99"/>
    <w:semiHidden/>
    <w:locked/>
    <w:rsid w:val="00CF6E97"/>
    <w:rPr>
      <w:rFonts w:ascii="Cambria" w:hAnsi="Cambria" w:cs="Cambria"/>
      <w:b/>
      <w:bCs/>
      <w:i/>
      <w:iCs/>
      <w:sz w:val="28"/>
      <w:szCs w:val="28"/>
    </w:rPr>
  </w:style>
  <w:style w:type="character" w:customStyle="1" w:styleId="Cmsor3Char">
    <w:name w:val="Címsor 3 Char"/>
    <w:basedOn w:val="Bekezdsalapbettpusa"/>
    <w:link w:val="Cmsor3"/>
    <w:uiPriority w:val="99"/>
    <w:semiHidden/>
    <w:locked/>
    <w:rsid w:val="00CF6E97"/>
    <w:rPr>
      <w:rFonts w:ascii="Cambria" w:hAnsi="Cambria" w:cs="Cambria"/>
      <w:b/>
      <w:bCs/>
      <w:sz w:val="26"/>
      <w:szCs w:val="26"/>
    </w:rPr>
  </w:style>
  <w:style w:type="character" w:customStyle="1" w:styleId="Cmsor4Char">
    <w:name w:val="Címsor 4 Char"/>
    <w:basedOn w:val="Bekezdsalapbettpusa"/>
    <w:link w:val="Cmsor4"/>
    <w:uiPriority w:val="99"/>
    <w:semiHidden/>
    <w:locked/>
    <w:rsid w:val="00CF6E97"/>
    <w:rPr>
      <w:rFonts w:ascii="Calibri" w:hAnsi="Calibri" w:cs="Calibri"/>
      <w:b/>
      <w:bCs/>
      <w:sz w:val="28"/>
      <w:szCs w:val="28"/>
    </w:rPr>
  </w:style>
  <w:style w:type="character" w:customStyle="1" w:styleId="Cmsor5Char">
    <w:name w:val="Címsor 5 Char"/>
    <w:basedOn w:val="Bekezdsalapbettpusa"/>
    <w:link w:val="Cmsor5"/>
    <w:uiPriority w:val="99"/>
    <w:semiHidden/>
    <w:locked/>
    <w:rsid w:val="00CF6E97"/>
    <w:rPr>
      <w:rFonts w:ascii="Calibri" w:hAnsi="Calibri" w:cs="Calibri"/>
      <w:b/>
      <w:bCs/>
      <w:i/>
      <w:iCs/>
      <w:sz w:val="26"/>
      <w:szCs w:val="26"/>
    </w:rPr>
  </w:style>
  <w:style w:type="character" w:customStyle="1" w:styleId="Cmsor6Char">
    <w:name w:val="Címsor 6 Char"/>
    <w:basedOn w:val="Bekezdsalapbettpusa"/>
    <w:link w:val="Cmsor6"/>
    <w:uiPriority w:val="99"/>
    <w:semiHidden/>
    <w:locked/>
    <w:rsid w:val="00CF6E97"/>
    <w:rPr>
      <w:rFonts w:ascii="Calibri" w:hAnsi="Calibri" w:cs="Calibri"/>
      <w:b/>
      <w:bCs/>
    </w:rPr>
  </w:style>
  <w:style w:type="character" w:customStyle="1" w:styleId="Cmsor7Char">
    <w:name w:val="Címsor 7 Char"/>
    <w:basedOn w:val="Bekezdsalapbettpusa"/>
    <w:link w:val="Cmsor7"/>
    <w:uiPriority w:val="99"/>
    <w:semiHidden/>
    <w:locked/>
    <w:rsid w:val="00CF6E97"/>
    <w:rPr>
      <w:rFonts w:ascii="Calibri" w:hAnsi="Calibri" w:cs="Calibri"/>
      <w:sz w:val="24"/>
      <w:szCs w:val="24"/>
    </w:rPr>
  </w:style>
  <w:style w:type="character" w:customStyle="1" w:styleId="Cmsor8Char">
    <w:name w:val="Címsor 8 Char"/>
    <w:basedOn w:val="Bekezdsalapbettpusa"/>
    <w:link w:val="Cmsor8"/>
    <w:uiPriority w:val="99"/>
    <w:semiHidden/>
    <w:locked/>
    <w:rsid w:val="00CF6E97"/>
    <w:rPr>
      <w:rFonts w:ascii="Calibri" w:hAnsi="Calibri" w:cs="Calibri"/>
      <w:i/>
      <w:iCs/>
      <w:sz w:val="24"/>
      <w:szCs w:val="24"/>
    </w:rPr>
  </w:style>
  <w:style w:type="character" w:customStyle="1" w:styleId="Cmsor9Char">
    <w:name w:val="Címsor 9 Char"/>
    <w:basedOn w:val="Bekezdsalapbettpusa"/>
    <w:link w:val="Cmsor9"/>
    <w:uiPriority w:val="99"/>
    <w:semiHidden/>
    <w:locked/>
    <w:rsid w:val="00CF6E97"/>
    <w:rPr>
      <w:rFonts w:ascii="Cambria" w:hAnsi="Cambria" w:cs="Cambria"/>
    </w:rPr>
  </w:style>
  <w:style w:type="paragraph" w:styleId="lfej">
    <w:name w:val="header"/>
    <w:basedOn w:val="Norml"/>
    <w:link w:val="lfejChar"/>
    <w:uiPriority w:val="99"/>
    <w:rsid w:val="000B2F5D"/>
    <w:pPr>
      <w:tabs>
        <w:tab w:val="center" w:pos="4536"/>
        <w:tab w:val="right" w:pos="9072"/>
      </w:tabs>
    </w:pPr>
    <w:rPr>
      <w:sz w:val="26"/>
      <w:szCs w:val="26"/>
    </w:rPr>
  </w:style>
  <w:style w:type="character" w:customStyle="1" w:styleId="lfejChar">
    <w:name w:val="Élőfej Char"/>
    <w:basedOn w:val="Bekezdsalapbettpusa"/>
    <w:link w:val="lfej"/>
    <w:uiPriority w:val="99"/>
    <w:semiHidden/>
    <w:locked/>
    <w:rsid w:val="00CF6E97"/>
    <w:rPr>
      <w:rFonts w:ascii="Century Gothic" w:hAnsi="Century Gothic" w:cs="Century Gothic"/>
    </w:rPr>
  </w:style>
  <w:style w:type="paragraph" w:styleId="Szvegtrzs">
    <w:name w:val="Body Text"/>
    <w:basedOn w:val="Norml"/>
    <w:link w:val="SzvegtrzsChar"/>
    <w:uiPriority w:val="99"/>
    <w:rsid w:val="000B2F5D"/>
    <w:pPr>
      <w:jc w:val="both"/>
    </w:pPr>
    <w:rPr>
      <w:sz w:val="24"/>
      <w:szCs w:val="24"/>
    </w:rPr>
  </w:style>
  <w:style w:type="character" w:customStyle="1" w:styleId="SzvegtrzsChar">
    <w:name w:val="Szövegtörzs Char"/>
    <w:basedOn w:val="Bekezdsalapbettpusa"/>
    <w:link w:val="Szvegtrzs"/>
    <w:uiPriority w:val="99"/>
    <w:semiHidden/>
    <w:locked/>
    <w:rsid w:val="00CF6E97"/>
    <w:rPr>
      <w:rFonts w:ascii="Century Gothic" w:hAnsi="Century Gothic" w:cs="Century Gothic"/>
    </w:rPr>
  </w:style>
  <w:style w:type="paragraph" w:styleId="NormlWeb">
    <w:name w:val="Normal (Web)"/>
    <w:basedOn w:val="Norml"/>
    <w:uiPriority w:val="99"/>
    <w:rsid w:val="000B2F5D"/>
    <w:pPr>
      <w:spacing w:before="100" w:beforeAutospacing="1" w:after="100" w:afterAutospacing="1"/>
    </w:pPr>
    <w:rPr>
      <w:rFonts w:ascii="Arial Unicode MS" w:hAnsi="Arial Unicode MS" w:cs="Arial Unicode MS"/>
      <w:color w:val="000000"/>
      <w:sz w:val="24"/>
      <w:szCs w:val="24"/>
    </w:rPr>
  </w:style>
  <w:style w:type="paragraph" w:styleId="Szvegtrzsbehzssal">
    <w:name w:val="Body Text Indent"/>
    <w:basedOn w:val="Norml"/>
    <w:link w:val="SzvegtrzsbehzssalChar"/>
    <w:uiPriority w:val="99"/>
    <w:rsid w:val="000B2F5D"/>
    <w:pPr>
      <w:ind w:left="851" w:hanging="851"/>
      <w:jc w:val="both"/>
    </w:pPr>
  </w:style>
  <w:style w:type="character" w:customStyle="1" w:styleId="SzvegtrzsbehzssalChar">
    <w:name w:val="Szövegtörzs behúzással Char"/>
    <w:basedOn w:val="Bekezdsalapbettpusa"/>
    <w:link w:val="Szvegtrzsbehzssal"/>
    <w:uiPriority w:val="99"/>
    <w:semiHidden/>
    <w:locked/>
    <w:rsid w:val="00CF6E97"/>
    <w:rPr>
      <w:rFonts w:ascii="Century Gothic" w:hAnsi="Century Gothic" w:cs="Century Gothic"/>
    </w:rPr>
  </w:style>
  <w:style w:type="paragraph" w:styleId="Szvegtrzsbehzssal2">
    <w:name w:val="Body Text Indent 2"/>
    <w:basedOn w:val="Norml"/>
    <w:link w:val="Szvegtrzsbehzssal2Char"/>
    <w:uiPriority w:val="99"/>
    <w:rsid w:val="000B2F5D"/>
    <w:pPr>
      <w:ind w:left="708"/>
      <w:jc w:val="both"/>
    </w:pPr>
  </w:style>
  <w:style w:type="character" w:customStyle="1" w:styleId="Szvegtrzsbehzssal2Char">
    <w:name w:val="Szövegtörzs behúzással 2 Char"/>
    <w:basedOn w:val="Bekezdsalapbettpusa"/>
    <w:link w:val="Szvegtrzsbehzssal2"/>
    <w:uiPriority w:val="99"/>
    <w:locked/>
    <w:rsid w:val="009915DC"/>
    <w:rPr>
      <w:rFonts w:ascii="Century Gothic" w:hAnsi="Century Gothic" w:cs="Century Gothic"/>
      <w:sz w:val="22"/>
      <w:szCs w:val="22"/>
    </w:rPr>
  </w:style>
  <w:style w:type="paragraph" w:customStyle="1" w:styleId="Bekezds">
    <w:name w:val="Bekezdés"/>
    <w:basedOn w:val="Norml"/>
    <w:uiPriority w:val="99"/>
    <w:rsid w:val="000B2F5D"/>
    <w:pPr>
      <w:keepLines/>
      <w:widowControl w:val="0"/>
      <w:ind w:firstLine="202"/>
      <w:jc w:val="both"/>
    </w:pPr>
    <w:rPr>
      <w:rFonts w:ascii="H-Times-Roman" w:hAnsi="H-Times-Roman" w:cs="H-Times-Roman"/>
      <w:sz w:val="24"/>
      <w:szCs w:val="24"/>
    </w:rPr>
  </w:style>
  <w:style w:type="character" w:styleId="Oldalszm">
    <w:name w:val="page number"/>
    <w:basedOn w:val="Bekezdsalapbettpusa"/>
    <w:uiPriority w:val="99"/>
    <w:rsid w:val="000B2F5D"/>
  </w:style>
  <w:style w:type="paragraph" w:styleId="llb">
    <w:name w:val="footer"/>
    <w:basedOn w:val="Norml"/>
    <w:link w:val="llbChar"/>
    <w:uiPriority w:val="99"/>
    <w:rsid w:val="000B2F5D"/>
    <w:pPr>
      <w:tabs>
        <w:tab w:val="center" w:pos="4536"/>
        <w:tab w:val="right" w:pos="9072"/>
      </w:tabs>
    </w:pPr>
    <w:rPr>
      <w:sz w:val="26"/>
      <w:szCs w:val="26"/>
    </w:rPr>
  </w:style>
  <w:style w:type="character" w:customStyle="1" w:styleId="llbChar">
    <w:name w:val="Élőláb Char"/>
    <w:basedOn w:val="Bekezdsalapbettpusa"/>
    <w:link w:val="llb"/>
    <w:uiPriority w:val="99"/>
    <w:semiHidden/>
    <w:locked/>
    <w:rsid w:val="00CF6E97"/>
    <w:rPr>
      <w:rFonts w:ascii="Century Gothic" w:hAnsi="Century Gothic" w:cs="Century Gothic"/>
    </w:rPr>
  </w:style>
  <w:style w:type="paragraph" w:styleId="Szvegtrzs2">
    <w:name w:val="Body Text 2"/>
    <w:basedOn w:val="Norml"/>
    <w:link w:val="Szvegtrzs2Char"/>
    <w:uiPriority w:val="99"/>
    <w:rsid w:val="000B2F5D"/>
    <w:pPr>
      <w:jc w:val="both"/>
    </w:pPr>
  </w:style>
  <w:style w:type="character" w:customStyle="1" w:styleId="Szvegtrzs2Char">
    <w:name w:val="Szövegtörzs 2 Char"/>
    <w:basedOn w:val="Bekezdsalapbettpusa"/>
    <w:link w:val="Szvegtrzs2"/>
    <w:uiPriority w:val="99"/>
    <w:semiHidden/>
    <w:locked/>
    <w:rsid w:val="00CF6E97"/>
    <w:rPr>
      <w:rFonts w:ascii="Century Gothic" w:hAnsi="Century Gothic" w:cs="Century Gothic"/>
    </w:rPr>
  </w:style>
  <w:style w:type="paragraph" w:styleId="Szvegtrzsbehzssal3">
    <w:name w:val="Body Text Indent 3"/>
    <w:basedOn w:val="Norml"/>
    <w:link w:val="Szvegtrzsbehzssal3Char"/>
    <w:uiPriority w:val="99"/>
    <w:rsid w:val="000B2F5D"/>
    <w:pPr>
      <w:ind w:left="1080"/>
      <w:jc w:val="both"/>
    </w:pPr>
  </w:style>
  <w:style w:type="character" w:customStyle="1" w:styleId="Szvegtrzsbehzssal3Char">
    <w:name w:val="Szövegtörzs behúzással 3 Char"/>
    <w:basedOn w:val="Bekezdsalapbettpusa"/>
    <w:link w:val="Szvegtrzsbehzssal3"/>
    <w:uiPriority w:val="99"/>
    <w:semiHidden/>
    <w:locked/>
    <w:rsid w:val="00CF6E97"/>
    <w:rPr>
      <w:rFonts w:ascii="Century Gothic" w:hAnsi="Century Gothic" w:cs="Century Gothic"/>
      <w:sz w:val="16"/>
      <w:szCs w:val="16"/>
    </w:rPr>
  </w:style>
  <w:style w:type="paragraph" w:styleId="Szvegtrzs3">
    <w:name w:val="Body Text 3"/>
    <w:basedOn w:val="Norml"/>
    <w:link w:val="Szvegtrzs3Char"/>
    <w:uiPriority w:val="99"/>
    <w:rsid w:val="000B2F5D"/>
    <w:pPr>
      <w:autoSpaceDE w:val="0"/>
      <w:autoSpaceDN w:val="0"/>
      <w:adjustRightInd w:val="0"/>
      <w:jc w:val="both"/>
    </w:pPr>
    <w:rPr>
      <w:sz w:val="20"/>
      <w:szCs w:val="20"/>
    </w:rPr>
  </w:style>
  <w:style w:type="character" w:customStyle="1" w:styleId="Szvegtrzs3Char">
    <w:name w:val="Szövegtörzs 3 Char"/>
    <w:basedOn w:val="Bekezdsalapbettpusa"/>
    <w:link w:val="Szvegtrzs3"/>
    <w:uiPriority w:val="99"/>
    <w:semiHidden/>
    <w:locked/>
    <w:rsid w:val="00CF6E97"/>
    <w:rPr>
      <w:rFonts w:ascii="Century Gothic" w:hAnsi="Century Gothic" w:cs="Century Gothic"/>
      <w:sz w:val="16"/>
      <w:szCs w:val="16"/>
    </w:rPr>
  </w:style>
  <w:style w:type="paragraph" w:styleId="Cm">
    <w:name w:val="Title"/>
    <w:basedOn w:val="Norml"/>
    <w:link w:val="CmChar"/>
    <w:uiPriority w:val="99"/>
    <w:qFormat/>
    <w:rsid w:val="000B2F5D"/>
    <w:pPr>
      <w:jc w:val="center"/>
    </w:pPr>
    <w:rPr>
      <w:b/>
      <w:bCs/>
      <w:sz w:val="24"/>
      <w:szCs w:val="24"/>
    </w:rPr>
  </w:style>
  <w:style w:type="character" w:customStyle="1" w:styleId="CmChar">
    <w:name w:val="Cím Char"/>
    <w:basedOn w:val="Bekezdsalapbettpusa"/>
    <w:link w:val="Cm"/>
    <w:uiPriority w:val="99"/>
    <w:locked/>
    <w:rsid w:val="00CF6E97"/>
    <w:rPr>
      <w:rFonts w:ascii="Cambria" w:hAnsi="Cambria" w:cs="Cambria"/>
      <w:b/>
      <w:bCs/>
      <w:kern w:val="28"/>
      <w:sz w:val="32"/>
      <w:szCs w:val="32"/>
    </w:rPr>
  </w:style>
  <w:style w:type="paragraph" w:customStyle="1" w:styleId="CharCharCharChar">
    <w:name w:val="Char Char Char Char"/>
    <w:basedOn w:val="Norml"/>
    <w:uiPriority w:val="99"/>
    <w:rsid w:val="006E34D7"/>
    <w:pPr>
      <w:spacing w:before="120" w:afterLines="50" w:line="240" w:lineRule="exact"/>
      <w:ind w:left="180"/>
    </w:pPr>
    <w:rPr>
      <w:rFonts w:ascii="Verdana" w:hAnsi="Verdana" w:cs="Verdana"/>
      <w:noProof/>
      <w:sz w:val="20"/>
      <w:szCs w:val="20"/>
      <w:lang w:val="en-US" w:eastAsia="en-US"/>
    </w:rPr>
  </w:style>
  <w:style w:type="character" w:styleId="Hiperhivatkozs">
    <w:name w:val="Hyperlink"/>
    <w:basedOn w:val="Bekezdsalapbettpusa"/>
    <w:uiPriority w:val="99"/>
    <w:rsid w:val="00E720A6"/>
    <w:rPr>
      <w:color w:val="0000FF"/>
      <w:u w:val="single"/>
    </w:rPr>
  </w:style>
  <w:style w:type="paragraph" w:styleId="Lbjegyzetszveg">
    <w:name w:val="footnote text"/>
    <w:basedOn w:val="Norml"/>
    <w:link w:val="LbjegyzetszvegChar"/>
    <w:uiPriority w:val="99"/>
    <w:semiHidden/>
    <w:rsid w:val="0037168D"/>
    <w:rPr>
      <w:sz w:val="20"/>
      <w:szCs w:val="20"/>
    </w:rPr>
  </w:style>
  <w:style w:type="character" w:customStyle="1" w:styleId="LbjegyzetszvegChar">
    <w:name w:val="Lábjegyzetszöveg Char"/>
    <w:basedOn w:val="Bekezdsalapbettpusa"/>
    <w:link w:val="Lbjegyzetszveg"/>
    <w:uiPriority w:val="99"/>
    <w:semiHidden/>
    <w:locked/>
    <w:rsid w:val="00CF6E97"/>
    <w:rPr>
      <w:rFonts w:ascii="Century Gothic" w:hAnsi="Century Gothic" w:cs="Century Gothic"/>
      <w:sz w:val="20"/>
      <w:szCs w:val="20"/>
    </w:rPr>
  </w:style>
  <w:style w:type="character" w:styleId="Lbjegyzet-hivatkozs">
    <w:name w:val="footnote reference"/>
    <w:basedOn w:val="Bekezdsalapbettpusa"/>
    <w:uiPriority w:val="99"/>
    <w:semiHidden/>
    <w:rsid w:val="0037168D"/>
    <w:rPr>
      <w:vertAlign w:val="superscript"/>
    </w:rPr>
  </w:style>
  <w:style w:type="paragraph" w:customStyle="1" w:styleId="Char1CharCharChar">
    <w:name w:val="Char1 Char Char Char"/>
    <w:basedOn w:val="Norml"/>
    <w:rsid w:val="00435C04"/>
    <w:pPr>
      <w:spacing w:after="160" w:line="240" w:lineRule="exact"/>
    </w:pPr>
    <w:rPr>
      <w:rFonts w:ascii="Verdana" w:hAnsi="Verdana" w:cs="Verdana"/>
      <w:sz w:val="20"/>
      <w:szCs w:val="20"/>
      <w:lang w:val="en-US" w:eastAsia="en-US"/>
    </w:rPr>
  </w:style>
  <w:style w:type="paragraph" w:customStyle="1" w:styleId="Char4CharCharCharCharCharChar">
    <w:name w:val="Char4 Char Char Char Char Char Char"/>
    <w:basedOn w:val="Norml"/>
    <w:uiPriority w:val="99"/>
    <w:rsid w:val="00523A88"/>
    <w:pPr>
      <w:spacing w:before="120" w:afterLines="50" w:line="240" w:lineRule="exact"/>
      <w:ind w:left="180"/>
    </w:pPr>
    <w:rPr>
      <w:rFonts w:ascii="Verdana" w:hAnsi="Verdana" w:cs="Verdana"/>
      <w:noProof/>
      <w:sz w:val="20"/>
      <w:szCs w:val="20"/>
      <w:lang w:val="en-US" w:eastAsia="en-US"/>
    </w:rPr>
  </w:style>
  <w:style w:type="paragraph" w:customStyle="1" w:styleId="Char">
    <w:name w:val="Char"/>
    <w:basedOn w:val="Norml"/>
    <w:uiPriority w:val="99"/>
    <w:rsid w:val="00375675"/>
    <w:pPr>
      <w:spacing w:before="120" w:afterLines="50" w:line="240" w:lineRule="exact"/>
      <w:ind w:left="180"/>
    </w:pPr>
    <w:rPr>
      <w:rFonts w:ascii="Verdana" w:hAnsi="Verdana" w:cs="Verdana"/>
      <w:noProof/>
      <w:sz w:val="20"/>
      <w:szCs w:val="20"/>
      <w:lang w:val="en-US" w:eastAsia="en-US"/>
    </w:rPr>
  </w:style>
  <w:style w:type="paragraph" w:styleId="Buborkszveg">
    <w:name w:val="Balloon Text"/>
    <w:basedOn w:val="Norml"/>
    <w:link w:val="BuborkszvegChar"/>
    <w:uiPriority w:val="99"/>
    <w:semiHidden/>
    <w:rsid w:val="0043669C"/>
    <w:rPr>
      <w:rFonts w:ascii="Tahoma" w:hAnsi="Tahoma" w:cs="Tahoma"/>
      <w:sz w:val="16"/>
      <w:szCs w:val="16"/>
    </w:rPr>
  </w:style>
  <w:style w:type="character" w:customStyle="1" w:styleId="BuborkszvegChar">
    <w:name w:val="Buborékszöveg Char"/>
    <w:basedOn w:val="Bekezdsalapbettpusa"/>
    <w:link w:val="Buborkszveg"/>
    <w:uiPriority w:val="99"/>
    <w:locked/>
    <w:rsid w:val="0043669C"/>
    <w:rPr>
      <w:rFonts w:ascii="Tahoma" w:hAnsi="Tahoma" w:cs="Tahoma"/>
      <w:sz w:val="16"/>
      <w:szCs w:val="16"/>
    </w:rPr>
  </w:style>
  <w:style w:type="paragraph" w:styleId="Listaszerbekezds">
    <w:name w:val="List Paragraph"/>
    <w:basedOn w:val="Norml"/>
    <w:uiPriority w:val="34"/>
    <w:qFormat/>
    <w:rsid w:val="006A1300"/>
    <w:pPr>
      <w:ind w:left="720"/>
    </w:pPr>
  </w:style>
  <w:style w:type="paragraph" w:customStyle="1" w:styleId="Szvegtrzs31">
    <w:name w:val="Szövegtörzs 31"/>
    <w:basedOn w:val="Norml"/>
    <w:rsid w:val="000453CD"/>
    <w:pPr>
      <w:suppressAutoHyphens/>
      <w:jc w:val="both"/>
    </w:pPr>
    <w:rPr>
      <w:rFonts w:ascii="Times New Roman" w:hAnsi="Times New Roman" w:cs="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
    <w:name w:val="Normal"/>
    <w:qFormat/>
    <w:rsid w:val="000B2F5D"/>
    <w:rPr>
      <w:rFonts w:ascii="Century Gothic" w:hAnsi="Century Gothic" w:cs="Century Gothic"/>
    </w:rPr>
  </w:style>
  <w:style w:type="paragraph" w:styleId="Cmsor1">
    <w:name w:val="heading 1"/>
    <w:basedOn w:val="Norml"/>
    <w:next w:val="Norml"/>
    <w:link w:val="Cmsor1Char"/>
    <w:uiPriority w:val="99"/>
    <w:qFormat/>
    <w:rsid w:val="000B2F5D"/>
    <w:pPr>
      <w:keepNext/>
      <w:jc w:val="center"/>
      <w:outlineLvl w:val="0"/>
    </w:pPr>
    <w:rPr>
      <w:b/>
      <w:bCs/>
      <w:sz w:val="24"/>
      <w:szCs w:val="24"/>
    </w:rPr>
  </w:style>
  <w:style w:type="paragraph" w:styleId="Cmsor2">
    <w:name w:val="heading 2"/>
    <w:basedOn w:val="Norml"/>
    <w:next w:val="Norml"/>
    <w:link w:val="Cmsor2Char"/>
    <w:uiPriority w:val="99"/>
    <w:qFormat/>
    <w:rsid w:val="000B2F5D"/>
    <w:pPr>
      <w:keepNext/>
      <w:tabs>
        <w:tab w:val="left" w:pos="851"/>
        <w:tab w:val="left" w:pos="4111"/>
      </w:tabs>
      <w:ind w:left="-69"/>
      <w:jc w:val="both"/>
      <w:outlineLvl w:val="1"/>
    </w:pPr>
    <w:rPr>
      <w:b/>
      <w:bCs/>
    </w:rPr>
  </w:style>
  <w:style w:type="paragraph" w:styleId="Cmsor3">
    <w:name w:val="heading 3"/>
    <w:basedOn w:val="Norml"/>
    <w:next w:val="Norml"/>
    <w:link w:val="Cmsor3Char"/>
    <w:uiPriority w:val="99"/>
    <w:qFormat/>
    <w:rsid w:val="000B2F5D"/>
    <w:pPr>
      <w:keepNext/>
      <w:jc w:val="center"/>
      <w:outlineLvl w:val="2"/>
    </w:pPr>
    <w:rPr>
      <w:b/>
      <w:bCs/>
      <w:sz w:val="26"/>
      <w:szCs w:val="26"/>
    </w:rPr>
  </w:style>
  <w:style w:type="paragraph" w:styleId="Cmsor4">
    <w:name w:val="heading 4"/>
    <w:basedOn w:val="Norml"/>
    <w:next w:val="Norml"/>
    <w:link w:val="Cmsor4Char"/>
    <w:uiPriority w:val="99"/>
    <w:qFormat/>
    <w:rsid w:val="000B2F5D"/>
    <w:pPr>
      <w:keepNext/>
      <w:numPr>
        <w:numId w:val="1"/>
      </w:numPr>
      <w:jc w:val="center"/>
      <w:outlineLvl w:val="3"/>
    </w:pPr>
    <w:rPr>
      <w:b/>
      <w:bCs/>
      <w:sz w:val="24"/>
      <w:szCs w:val="24"/>
    </w:rPr>
  </w:style>
  <w:style w:type="paragraph" w:styleId="Cmsor5">
    <w:name w:val="heading 5"/>
    <w:basedOn w:val="Norml"/>
    <w:next w:val="Norml"/>
    <w:link w:val="Cmsor5Char"/>
    <w:uiPriority w:val="99"/>
    <w:qFormat/>
    <w:rsid w:val="000B2F5D"/>
    <w:pPr>
      <w:keepNext/>
      <w:jc w:val="center"/>
      <w:outlineLvl w:val="4"/>
    </w:pPr>
    <w:rPr>
      <w:b/>
      <w:bCs/>
      <w:sz w:val="34"/>
      <w:szCs w:val="34"/>
    </w:rPr>
  </w:style>
  <w:style w:type="paragraph" w:styleId="Cmsor6">
    <w:name w:val="heading 6"/>
    <w:basedOn w:val="Norml"/>
    <w:next w:val="Norml"/>
    <w:link w:val="Cmsor6Char"/>
    <w:uiPriority w:val="99"/>
    <w:qFormat/>
    <w:rsid w:val="000B2F5D"/>
    <w:pPr>
      <w:keepNext/>
      <w:jc w:val="center"/>
      <w:outlineLvl w:val="5"/>
    </w:pPr>
    <w:rPr>
      <w:b/>
      <w:bCs/>
      <w:i/>
      <w:iCs/>
      <w:sz w:val="18"/>
      <w:szCs w:val="18"/>
    </w:rPr>
  </w:style>
  <w:style w:type="paragraph" w:styleId="Cmsor7">
    <w:name w:val="heading 7"/>
    <w:basedOn w:val="Norml"/>
    <w:next w:val="Norml"/>
    <w:link w:val="Cmsor7Char"/>
    <w:uiPriority w:val="99"/>
    <w:qFormat/>
    <w:rsid w:val="000B2F5D"/>
    <w:pPr>
      <w:keepNext/>
      <w:widowControl w:val="0"/>
      <w:jc w:val="center"/>
      <w:outlineLvl w:val="6"/>
    </w:pPr>
    <w:rPr>
      <w:b/>
      <w:bCs/>
      <w:i/>
      <w:iCs/>
      <w:sz w:val="32"/>
      <w:szCs w:val="32"/>
    </w:rPr>
  </w:style>
  <w:style w:type="paragraph" w:styleId="Cmsor8">
    <w:name w:val="heading 8"/>
    <w:basedOn w:val="Norml"/>
    <w:next w:val="Norml"/>
    <w:link w:val="Cmsor8Char"/>
    <w:uiPriority w:val="99"/>
    <w:qFormat/>
    <w:rsid w:val="000B2F5D"/>
    <w:pPr>
      <w:keepNext/>
      <w:outlineLvl w:val="7"/>
    </w:pPr>
    <w:rPr>
      <w:b/>
      <w:bCs/>
      <w:sz w:val="24"/>
      <w:szCs w:val="24"/>
    </w:rPr>
  </w:style>
  <w:style w:type="paragraph" w:styleId="Cmsor9">
    <w:name w:val="heading 9"/>
    <w:basedOn w:val="Norml"/>
    <w:next w:val="Norml"/>
    <w:link w:val="Cmsor9Char"/>
    <w:uiPriority w:val="99"/>
    <w:qFormat/>
    <w:rsid w:val="000B2F5D"/>
    <w:pPr>
      <w:keepNext/>
      <w:jc w:val="center"/>
      <w:outlineLvl w:val="8"/>
    </w:pPr>
    <w:rPr>
      <w:b/>
      <w:b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CF6E97"/>
    <w:rPr>
      <w:rFonts w:ascii="Cambria" w:hAnsi="Cambria" w:cs="Cambria"/>
      <w:b/>
      <w:bCs/>
      <w:kern w:val="32"/>
      <w:sz w:val="32"/>
      <w:szCs w:val="32"/>
    </w:rPr>
  </w:style>
  <w:style w:type="character" w:customStyle="1" w:styleId="Cmsor2Char">
    <w:name w:val="Címsor 2 Char"/>
    <w:basedOn w:val="Bekezdsalapbettpusa"/>
    <w:link w:val="Cmsor2"/>
    <w:uiPriority w:val="99"/>
    <w:semiHidden/>
    <w:locked/>
    <w:rsid w:val="00CF6E97"/>
    <w:rPr>
      <w:rFonts w:ascii="Cambria" w:hAnsi="Cambria" w:cs="Cambria"/>
      <w:b/>
      <w:bCs/>
      <w:i/>
      <w:iCs/>
      <w:sz w:val="28"/>
      <w:szCs w:val="28"/>
    </w:rPr>
  </w:style>
  <w:style w:type="character" w:customStyle="1" w:styleId="Cmsor3Char">
    <w:name w:val="Címsor 3 Char"/>
    <w:basedOn w:val="Bekezdsalapbettpusa"/>
    <w:link w:val="Cmsor3"/>
    <w:uiPriority w:val="99"/>
    <w:semiHidden/>
    <w:locked/>
    <w:rsid w:val="00CF6E97"/>
    <w:rPr>
      <w:rFonts w:ascii="Cambria" w:hAnsi="Cambria" w:cs="Cambria"/>
      <w:b/>
      <w:bCs/>
      <w:sz w:val="26"/>
      <w:szCs w:val="26"/>
    </w:rPr>
  </w:style>
  <w:style w:type="character" w:customStyle="1" w:styleId="Cmsor4Char">
    <w:name w:val="Címsor 4 Char"/>
    <w:basedOn w:val="Bekezdsalapbettpusa"/>
    <w:link w:val="Cmsor4"/>
    <w:uiPriority w:val="99"/>
    <w:semiHidden/>
    <w:locked/>
    <w:rsid w:val="00CF6E97"/>
    <w:rPr>
      <w:rFonts w:ascii="Calibri" w:hAnsi="Calibri" w:cs="Calibri"/>
      <w:b/>
      <w:bCs/>
      <w:sz w:val="28"/>
      <w:szCs w:val="28"/>
    </w:rPr>
  </w:style>
  <w:style w:type="character" w:customStyle="1" w:styleId="Cmsor5Char">
    <w:name w:val="Címsor 5 Char"/>
    <w:basedOn w:val="Bekezdsalapbettpusa"/>
    <w:link w:val="Cmsor5"/>
    <w:uiPriority w:val="99"/>
    <w:semiHidden/>
    <w:locked/>
    <w:rsid w:val="00CF6E97"/>
    <w:rPr>
      <w:rFonts w:ascii="Calibri" w:hAnsi="Calibri" w:cs="Calibri"/>
      <w:b/>
      <w:bCs/>
      <w:i/>
      <w:iCs/>
      <w:sz w:val="26"/>
      <w:szCs w:val="26"/>
    </w:rPr>
  </w:style>
  <w:style w:type="character" w:customStyle="1" w:styleId="Cmsor6Char">
    <w:name w:val="Címsor 6 Char"/>
    <w:basedOn w:val="Bekezdsalapbettpusa"/>
    <w:link w:val="Cmsor6"/>
    <w:uiPriority w:val="99"/>
    <w:semiHidden/>
    <w:locked/>
    <w:rsid w:val="00CF6E97"/>
    <w:rPr>
      <w:rFonts w:ascii="Calibri" w:hAnsi="Calibri" w:cs="Calibri"/>
      <w:b/>
      <w:bCs/>
    </w:rPr>
  </w:style>
  <w:style w:type="character" w:customStyle="1" w:styleId="Cmsor7Char">
    <w:name w:val="Címsor 7 Char"/>
    <w:basedOn w:val="Bekezdsalapbettpusa"/>
    <w:link w:val="Cmsor7"/>
    <w:uiPriority w:val="99"/>
    <w:semiHidden/>
    <w:locked/>
    <w:rsid w:val="00CF6E97"/>
    <w:rPr>
      <w:rFonts w:ascii="Calibri" w:hAnsi="Calibri" w:cs="Calibri"/>
      <w:sz w:val="24"/>
      <w:szCs w:val="24"/>
    </w:rPr>
  </w:style>
  <w:style w:type="character" w:customStyle="1" w:styleId="Cmsor8Char">
    <w:name w:val="Címsor 8 Char"/>
    <w:basedOn w:val="Bekezdsalapbettpusa"/>
    <w:link w:val="Cmsor8"/>
    <w:uiPriority w:val="99"/>
    <w:semiHidden/>
    <w:locked/>
    <w:rsid w:val="00CF6E97"/>
    <w:rPr>
      <w:rFonts w:ascii="Calibri" w:hAnsi="Calibri" w:cs="Calibri"/>
      <w:i/>
      <w:iCs/>
      <w:sz w:val="24"/>
      <w:szCs w:val="24"/>
    </w:rPr>
  </w:style>
  <w:style w:type="character" w:customStyle="1" w:styleId="Cmsor9Char">
    <w:name w:val="Címsor 9 Char"/>
    <w:basedOn w:val="Bekezdsalapbettpusa"/>
    <w:link w:val="Cmsor9"/>
    <w:uiPriority w:val="99"/>
    <w:semiHidden/>
    <w:locked/>
    <w:rsid w:val="00CF6E97"/>
    <w:rPr>
      <w:rFonts w:ascii="Cambria" w:hAnsi="Cambria" w:cs="Cambria"/>
    </w:rPr>
  </w:style>
  <w:style w:type="paragraph" w:styleId="lfej">
    <w:name w:val="header"/>
    <w:basedOn w:val="Norml"/>
    <w:link w:val="lfejChar"/>
    <w:uiPriority w:val="99"/>
    <w:rsid w:val="000B2F5D"/>
    <w:pPr>
      <w:tabs>
        <w:tab w:val="center" w:pos="4536"/>
        <w:tab w:val="right" w:pos="9072"/>
      </w:tabs>
    </w:pPr>
    <w:rPr>
      <w:sz w:val="26"/>
      <w:szCs w:val="26"/>
    </w:rPr>
  </w:style>
  <w:style w:type="character" w:customStyle="1" w:styleId="lfejChar">
    <w:name w:val="Élőfej Char"/>
    <w:basedOn w:val="Bekezdsalapbettpusa"/>
    <w:link w:val="lfej"/>
    <w:uiPriority w:val="99"/>
    <w:semiHidden/>
    <w:locked/>
    <w:rsid w:val="00CF6E97"/>
    <w:rPr>
      <w:rFonts w:ascii="Century Gothic" w:hAnsi="Century Gothic" w:cs="Century Gothic"/>
    </w:rPr>
  </w:style>
  <w:style w:type="paragraph" w:styleId="Szvegtrzs">
    <w:name w:val="Body Text"/>
    <w:basedOn w:val="Norml"/>
    <w:link w:val="SzvegtrzsChar"/>
    <w:uiPriority w:val="99"/>
    <w:rsid w:val="000B2F5D"/>
    <w:pPr>
      <w:jc w:val="both"/>
    </w:pPr>
    <w:rPr>
      <w:sz w:val="24"/>
      <w:szCs w:val="24"/>
    </w:rPr>
  </w:style>
  <w:style w:type="character" w:customStyle="1" w:styleId="SzvegtrzsChar">
    <w:name w:val="Szövegtörzs Char"/>
    <w:basedOn w:val="Bekezdsalapbettpusa"/>
    <w:link w:val="Szvegtrzs"/>
    <w:uiPriority w:val="99"/>
    <w:semiHidden/>
    <w:locked/>
    <w:rsid w:val="00CF6E97"/>
    <w:rPr>
      <w:rFonts w:ascii="Century Gothic" w:hAnsi="Century Gothic" w:cs="Century Gothic"/>
    </w:rPr>
  </w:style>
  <w:style w:type="paragraph" w:styleId="NormlWeb">
    <w:name w:val="Normal (Web)"/>
    <w:basedOn w:val="Norml"/>
    <w:uiPriority w:val="99"/>
    <w:rsid w:val="000B2F5D"/>
    <w:pPr>
      <w:spacing w:before="100" w:beforeAutospacing="1" w:after="100" w:afterAutospacing="1"/>
    </w:pPr>
    <w:rPr>
      <w:rFonts w:ascii="Arial Unicode MS" w:hAnsi="Arial Unicode MS" w:cs="Arial Unicode MS"/>
      <w:color w:val="000000"/>
      <w:sz w:val="24"/>
      <w:szCs w:val="24"/>
    </w:rPr>
  </w:style>
  <w:style w:type="paragraph" w:styleId="Szvegtrzsbehzssal">
    <w:name w:val="Body Text Indent"/>
    <w:basedOn w:val="Norml"/>
    <w:link w:val="SzvegtrzsbehzssalChar"/>
    <w:uiPriority w:val="99"/>
    <w:rsid w:val="000B2F5D"/>
    <w:pPr>
      <w:ind w:left="851" w:hanging="851"/>
      <w:jc w:val="both"/>
    </w:pPr>
  </w:style>
  <w:style w:type="character" w:customStyle="1" w:styleId="SzvegtrzsbehzssalChar">
    <w:name w:val="Szövegtörzs behúzással Char"/>
    <w:basedOn w:val="Bekezdsalapbettpusa"/>
    <w:link w:val="Szvegtrzsbehzssal"/>
    <w:uiPriority w:val="99"/>
    <w:semiHidden/>
    <w:locked/>
    <w:rsid w:val="00CF6E97"/>
    <w:rPr>
      <w:rFonts w:ascii="Century Gothic" w:hAnsi="Century Gothic" w:cs="Century Gothic"/>
    </w:rPr>
  </w:style>
  <w:style w:type="paragraph" w:styleId="Szvegtrzsbehzssal2">
    <w:name w:val="Body Text Indent 2"/>
    <w:basedOn w:val="Norml"/>
    <w:link w:val="Szvegtrzsbehzssal2Char"/>
    <w:uiPriority w:val="99"/>
    <w:rsid w:val="000B2F5D"/>
    <w:pPr>
      <w:ind w:left="708"/>
      <w:jc w:val="both"/>
    </w:pPr>
  </w:style>
  <w:style w:type="character" w:customStyle="1" w:styleId="Szvegtrzsbehzssal2Char">
    <w:name w:val="Szövegtörzs behúzással 2 Char"/>
    <w:basedOn w:val="Bekezdsalapbettpusa"/>
    <w:link w:val="Szvegtrzsbehzssal2"/>
    <w:uiPriority w:val="99"/>
    <w:locked/>
    <w:rsid w:val="009915DC"/>
    <w:rPr>
      <w:rFonts w:ascii="Century Gothic" w:hAnsi="Century Gothic" w:cs="Century Gothic"/>
      <w:sz w:val="22"/>
      <w:szCs w:val="22"/>
    </w:rPr>
  </w:style>
  <w:style w:type="paragraph" w:customStyle="1" w:styleId="Bekezds">
    <w:name w:val="Bekezdés"/>
    <w:basedOn w:val="Norml"/>
    <w:uiPriority w:val="99"/>
    <w:rsid w:val="000B2F5D"/>
    <w:pPr>
      <w:keepLines/>
      <w:widowControl w:val="0"/>
      <w:ind w:firstLine="202"/>
      <w:jc w:val="both"/>
    </w:pPr>
    <w:rPr>
      <w:rFonts w:ascii="H-Times-Roman" w:hAnsi="H-Times-Roman" w:cs="H-Times-Roman"/>
      <w:sz w:val="24"/>
      <w:szCs w:val="24"/>
    </w:rPr>
  </w:style>
  <w:style w:type="character" w:styleId="Oldalszm">
    <w:name w:val="page number"/>
    <w:basedOn w:val="Bekezdsalapbettpusa"/>
    <w:uiPriority w:val="99"/>
    <w:rsid w:val="000B2F5D"/>
  </w:style>
  <w:style w:type="paragraph" w:styleId="llb">
    <w:name w:val="footer"/>
    <w:basedOn w:val="Norml"/>
    <w:link w:val="llbChar"/>
    <w:uiPriority w:val="99"/>
    <w:rsid w:val="000B2F5D"/>
    <w:pPr>
      <w:tabs>
        <w:tab w:val="center" w:pos="4536"/>
        <w:tab w:val="right" w:pos="9072"/>
      </w:tabs>
    </w:pPr>
    <w:rPr>
      <w:sz w:val="26"/>
      <w:szCs w:val="26"/>
    </w:rPr>
  </w:style>
  <w:style w:type="character" w:customStyle="1" w:styleId="llbChar">
    <w:name w:val="Élőláb Char"/>
    <w:basedOn w:val="Bekezdsalapbettpusa"/>
    <w:link w:val="llb"/>
    <w:uiPriority w:val="99"/>
    <w:semiHidden/>
    <w:locked/>
    <w:rsid w:val="00CF6E97"/>
    <w:rPr>
      <w:rFonts w:ascii="Century Gothic" w:hAnsi="Century Gothic" w:cs="Century Gothic"/>
    </w:rPr>
  </w:style>
  <w:style w:type="paragraph" w:styleId="Szvegtrzs2">
    <w:name w:val="Body Text 2"/>
    <w:basedOn w:val="Norml"/>
    <w:link w:val="Szvegtrzs2Char"/>
    <w:uiPriority w:val="99"/>
    <w:rsid w:val="000B2F5D"/>
    <w:pPr>
      <w:jc w:val="both"/>
    </w:pPr>
  </w:style>
  <w:style w:type="character" w:customStyle="1" w:styleId="Szvegtrzs2Char">
    <w:name w:val="Szövegtörzs 2 Char"/>
    <w:basedOn w:val="Bekezdsalapbettpusa"/>
    <w:link w:val="Szvegtrzs2"/>
    <w:uiPriority w:val="99"/>
    <w:semiHidden/>
    <w:locked/>
    <w:rsid w:val="00CF6E97"/>
    <w:rPr>
      <w:rFonts w:ascii="Century Gothic" w:hAnsi="Century Gothic" w:cs="Century Gothic"/>
    </w:rPr>
  </w:style>
  <w:style w:type="paragraph" w:styleId="Szvegtrzsbehzssal3">
    <w:name w:val="Body Text Indent 3"/>
    <w:basedOn w:val="Norml"/>
    <w:link w:val="Szvegtrzsbehzssal3Char"/>
    <w:uiPriority w:val="99"/>
    <w:rsid w:val="000B2F5D"/>
    <w:pPr>
      <w:ind w:left="1080"/>
      <w:jc w:val="both"/>
    </w:pPr>
  </w:style>
  <w:style w:type="character" w:customStyle="1" w:styleId="Szvegtrzsbehzssal3Char">
    <w:name w:val="Szövegtörzs behúzással 3 Char"/>
    <w:basedOn w:val="Bekezdsalapbettpusa"/>
    <w:link w:val="Szvegtrzsbehzssal3"/>
    <w:uiPriority w:val="99"/>
    <w:semiHidden/>
    <w:locked/>
    <w:rsid w:val="00CF6E97"/>
    <w:rPr>
      <w:rFonts w:ascii="Century Gothic" w:hAnsi="Century Gothic" w:cs="Century Gothic"/>
      <w:sz w:val="16"/>
      <w:szCs w:val="16"/>
    </w:rPr>
  </w:style>
  <w:style w:type="paragraph" w:styleId="Szvegtrzs3">
    <w:name w:val="Body Text 3"/>
    <w:basedOn w:val="Norml"/>
    <w:link w:val="Szvegtrzs3Char"/>
    <w:uiPriority w:val="99"/>
    <w:rsid w:val="000B2F5D"/>
    <w:pPr>
      <w:autoSpaceDE w:val="0"/>
      <w:autoSpaceDN w:val="0"/>
      <w:adjustRightInd w:val="0"/>
      <w:jc w:val="both"/>
    </w:pPr>
    <w:rPr>
      <w:sz w:val="20"/>
      <w:szCs w:val="20"/>
    </w:rPr>
  </w:style>
  <w:style w:type="character" w:customStyle="1" w:styleId="Szvegtrzs3Char">
    <w:name w:val="Szövegtörzs 3 Char"/>
    <w:basedOn w:val="Bekezdsalapbettpusa"/>
    <w:link w:val="Szvegtrzs3"/>
    <w:uiPriority w:val="99"/>
    <w:semiHidden/>
    <w:locked/>
    <w:rsid w:val="00CF6E97"/>
    <w:rPr>
      <w:rFonts w:ascii="Century Gothic" w:hAnsi="Century Gothic" w:cs="Century Gothic"/>
      <w:sz w:val="16"/>
      <w:szCs w:val="16"/>
    </w:rPr>
  </w:style>
  <w:style w:type="paragraph" w:styleId="Cm">
    <w:name w:val="Title"/>
    <w:basedOn w:val="Norml"/>
    <w:link w:val="CmChar"/>
    <w:uiPriority w:val="99"/>
    <w:qFormat/>
    <w:rsid w:val="000B2F5D"/>
    <w:pPr>
      <w:jc w:val="center"/>
    </w:pPr>
    <w:rPr>
      <w:b/>
      <w:bCs/>
      <w:sz w:val="24"/>
      <w:szCs w:val="24"/>
    </w:rPr>
  </w:style>
  <w:style w:type="character" w:customStyle="1" w:styleId="CmChar">
    <w:name w:val="Cím Char"/>
    <w:basedOn w:val="Bekezdsalapbettpusa"/>
    <w:link w:val="Cm"/>
    <w:uiPriority w:val="99"/>
    <w:locked/>
    <w:rsid w:val="00CF6E97"/>
    <w:rPr>
      <w:rFonts w:ascii="Cambria" w:hAnsi="Cambria" w:cs="Cambria"/>
      <w:b/>
      <w:bCs/>
      <w:kern w:val="28"/>
      <w:sz w:val="32"/>
      <w:szCs w:val="32"/>
    </w:rPr>
  </w:style>
  <w:style w:type="paragraph" w:customStyle="1" w:styleId="CharCharCharChar">
    <w:name w:val="Char Char Char Char"/>
    <w:basedOn w:val="Norml"/>
    <w:uiPriority w:val="99"/>
    <w:rsid w:val="006E34D7"/>
    <w:pPr>
      <w:spacing w:before="120" w:afterLines="50" w:line="240" w:lineRule="exact"/>
      <w:ind w:left="180"/>
    </w:pPr>
    <w:rPr>
      <w:rFonts w:ascii="Verdana" w:hAnsi="Verdana" w:cs="Verdana"/>
      <w:noProof/>
      <w:sz w:val="20"/>
      <w:szCs w:val="20"/>
      <w:lang w:val="en-US" w:eastAsia="en-US"/>
    </w:rPr>
  </w:style>
  <w:style w:type="character" w:styleId="Hiperhivatkozs">
    <w:name w:val="Hyperlink"/>
    <w:basedOn w:val="Bekezdsalapbettpusa"/>
    <w:uiPriority w:val="99"/>
    <w:rsid w:val="00E720A6"/>
    <w:rPr>
      <w:color w:val="0000FF"/>
      <w:u w:val="single"/>
    </w:rPr>
  </w:style>
  <w:style w:type="paragraph" w:styleId="Lbjegyzetszveg">
    <w:name w:val="footnote text"/>
    <w:basedOn w:val="Norml"/>
    <w:link w:val="LbjegyzetszvegChar"/>
    <w:uiPriority w:val="99"/>
    <w:semiHidden/>
    <w:rsid w:val="0037168D"/>
    <w:rPr>
      <w:sz w:val="20"/>
      <w:szCs w:val="20"/>
    </w:rPr>
  </w:style>
  <w:style w:type="character" w:customStyle="1" w:styleId="LbjegyzetszvegChar">
    <w:name w:val="Lábjegyzetszöveg Char"/>
    <w:basedOn w:val="Bekezdsalapbettpusa"/>
    <w:link w:val="Lbjegyzetszveg"/>
    <w:uiPriority w:val="99"/>
    <w:semiHidden/>
    <w:locked/>
    <w:rsid w:val="00CF6E97"/>
    <w:rPr>
      <w:rFonts w:ascii="Century Gothic" w:hAnsi="Century Gothic" w:cs="Century Gothic"/>
      <w:sz w:val="20"/>
      <w:szCs w:val="20"/>
    </w:rPr>
  </w:style>
  <w:style w:type="character" w:styleId="Lbjegyzet-hivatkozs">
    <w:name w:val="footnote reference"/>
    <w:basedOn w:val="Bekezdsalapbettpusa"/>
    <w:uiPriority w:val="99"/>
    <w:semiHidden/>
    <w:rsid w:val="0037168D"/>
    <w:rPr>
      <w:vertAlign w:val="superscript"/>
    </w:rPr>
  </w:style>
  <w:style w:type="paragraph" w:customStyle="1" w:styleId="Char1CharCharChar">
    <w:name w:val="Char1 Char Char Char"/>
    <w:basedOn w:val="Norml"/>
    <w:rsid w:val="00435C04"/>
    <w:pPr>
      <w:spacing w:after="160" w:line="240" w:lineRule="exact"/>
    </w:pPr>
    <w:rPr>
      <w:rFonts w:ascii="Verdana" w:hAnsi="Verdana" w:cs="Verdana"/>
      <w:sz w:val="20"/>
      <w:szCs w:val="20"/>
      <w:lang w:val="en-US" w:eastAsia="en-US"/>
    </w:rPr>
  </w:style>
  <w:style w:type="paragraph" w:customStyle="1" w:styleId="Char4CharCharCharCharCharChar">
    <w:name w:val="Char4 Char Char Char Char Char Char"/>
    <w:basedOn w:val="Norml"/>
    <w:uiPriority w:val="99"/>
    <w:rsid w:val="00523A88"/>
    <w:pPr>
      <w:spacing w:before="120" w:afterLines="50" w:line="240" w:lineRule="exact"/>
      <w:ind w:left="180"/>
    </w:pPr>
    <w:rPr>
      <w:rFonts w:ascii="Verdana" w:hAnsi="Verdana" w:cs="Verdana"/>
      <w:noProof/>
      <w:sz w:val="20"/>
      <w:szCs w:val="20"/>
      <w:lang w:val="en-US" w:eastAsia="en-US"/>
    </w:rPr>
  </w:style>
  <w:style w:type="paragraph" w:customStyle="1" w:styleId="Char">
    <w:name w:val="Char"/>
    <w:basedOn w:val="Norml"/>
    <w:uiPriority w:val="99"/>
    <w:rsid w:val="00375675"/>
    <w:pPr>
      <w:spacing w:before="120" w:afterLines="50" w:line="240" w:lineRule="exact"/>
      <w:ind w:left="180"/>
    </w:pPr>
    <w:rPr>
      <w:rFonts w:ascii="Verdana" w:hAnsi="Verdana" w:cs="Verdana"/>
      <w:noProof/>
      <w:sz w:val="20"/>
      <w:szCs w:val="20"/>
      <w:lang w:val="en-US" w:eastAsia="en-US"/>
    </w:rPr>
  </w:style>
  <w:style w:type="paragraph" w:styleId="Buborkszveg">
    <w:name w:val="Balloon Text"/>
    <w:basedOn w:val="Norml"/>
    <w:link w:val="BuborkszvegChar"/>
    <w:uiPriority w:val="99"/>
    <w:semiHidden/>
    <w:rsid w:val="0043669C"/>
    <w:rPr>
      <w:rFonts w:ascii="Tahoma" w:hAnsi="Tahoma" w:cs="Tahoma"/>
      <w:sz w:val="16"/>
      <w:szCs w:val="16"/>
    </w:rPr>
  </w:style>
  <w:style w:type="character" w:customStyle="1" w:styleId="BuborkszvegChar">
    <w:name w:val="Buborékszöveg Char"/>
    <w:basedOn w:val="Bekezdsalapbettpusa"/>
    <w:link w:val="Buborkszveg"/>
    <w:uiPriority w:val="99"/>
    <w:locked/>
    <w:rsid w:val="0043669C"/>
    <w:rPr>
      <w:rFonts w:ascii="Tahoma" w:hAnsi="Tahoma" w:cs="Tahoma"/>
      <w:sz w:val="16"/>
      <w:szCs w:val="16"/>
    </w:rPr>
  </w:style>
  <w:style w:type="paragraph" w:styleId="Listaszerbekezds">
    <w:name w:val="List Paragraph"/>
    <w:basedOn w:val="Norml"/>
    <w:uiPriority w:val="34"/>
    <w:qFormat/>
    <w:rsid w:val="006A1300"/>
    <w:pPr>
      <w:ind w:left="720"/>
    </w:pPr>
  </w:style>
  <w:style w:type="paragraph" w:customStyle="1" w:styleId="Szvegtrzs31">
    <w:name w:val="Szövegtörzs 31"/>
    <w:basedOn w:val="Norml"/>
    <w:rsid w:val="000453CD"/>
    <w:pPr>
      <w:suppressAutoHyphens/>
      <w:jc w:val="both"/>
    </w:pPr>
    <w:rPr>
      <w:rFonts w:ascii="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569210">
      <w:marLeft w:val="0"/>
      <w:marRight w:val="0"/>
      <w:marTop w:val="0"/>
      <w:marBottom w:val="0"/>
      <w:divBdr>
        <w:top w:val="none" w:sz="0" w:space="0" w:color="auto"/>
        <w:left w:val="none" w:sz="0" w:space="0" w:color="auto"/>
        <w:bottom w:val="none" w:sz="0" w:space="0" w:color="auto"/>
        <w:right w:val="none" w:sz="0" w:space="0" w:color="auto"/>
      </w:divBdr>
    </w:div>
    <w:div w:id="119569211">
      <w:marLeft w:val="0"/>
      <w:marRight w:val="0"/>
      <w:marTop w:val="0"/>
      <w:marBottom w:val="0"/>
      <w:divBdr>
        <w:top w:val="none" w:sz="0" w:space="0" w:color="auto"/>
        <w:left w:val="none" w:sz="0" w:space="0" w:color="auto"/>
        <w:bottom w:val="none" w:sz="0" w:space="0" w:color="auto"/>
        <w:right w:val="none" w:sz="0" w:space="0" w:color="auto"/>
      </w:divBdr>
    </w:div>
    <w:div w:id="119569212">
      <w:marLeft w:val="0"/>
      <w:marRight w:val="0"/>
      <w:marTop w:val="0"/>
      <w:marBottom w:val="0"/>
      <w:divBdr>
        <w:top w:val="none" w:sz="0" w:space="0" w:color="auto"/>
        <w:left w:val="none" w:sz="0" w:space="0" w:color="auto"/>
        <w:bottom w:val="none" w:sz="0" w:space="0" w:color="auto"/>
        <w:right w:val="none" w:sz="0" w:space="0" w:color="auto"/>
      </w:divBdr>
    </w:div>
    <w:div w:id="119569213">
      <w:marLeft w:val="0"/>
      <w:marRight w:val="0"/>
      <w:marTop w:val="0"/>
      <w:marBottom w:val="0"/>
      <w:divBdr>
        <w:top w:val="none" w:sz="0" w:space="0" w:color="auto"/>
        <w:left w:val="none" w:sz="0" w:space="0" w:color="auto"/>
        <w:bottom w:val="none" w:sz="0" w:space="0" w:color="auto"/>
        <w:right w:val="none" w:sz="0" w:space="0" w:color="auto"/>
      </w:divBdr>
    </w:div>
    <w:div w:id="119569214">
      <w:marLeft w:val="0"/>
      <w:marRight w:val="0"/>
      <w:marTop w:val="0"/>
      <w:marBottom w:val="0"/>
      <w:divBdr>
        <w:top w:val="none" w:sz="0" w:space="0" w:color="auto"/>
        <w:left w:val="none" w:sz="0" w:space="0" w:color="auto"/>
        <w:bottom w:val="none" w:sz="0" w:space="0" w:color="auto"/>
        <w:right w:val="none" w:sz="0" w:space="0" w:color="auto"/>
      </w:divBdr>
    </w:div>
    <w:div w:id="119569215">
      <w:marLeft w:val="0"/>
      <w:marRight w:val="0"/>
      <w:marTop w:val="0"/>
      <w:marBottom w:val="0"/>
      <w:divBdr>
        <w:top w:val="none" w:sz="0" w:space="0" w:color="auto"/>
        <w:left w:val="none" w:sz="0" w:space="0" w:color="auto"/>
        <w:bottom w:val="none" w:sz="0" w:space="0" w:color="auto"/>
        <w:right w:val="none" w:sz="0" w:space="0" w:color="auto"/>
      </w:divBdr>
    </w:div>
    <w:div w:id="119569216">
      <w:marLeft w:val="0"/>
      <w:marRight w:val="0"/>
      <w:marTop w:val="0"/>
      <w:marBottom w:val="0"/>
      <w:divBdr>
        <w:top w:val="none" w:sz="0" w:space="0" w:color="auto"/>
        <w:left w:val="none" w:sz="0" w:space="0" w:color="auto"/>
        <w:bottom w:val="none" w:sz="0" w:space="0" w:color="auto"/>
        <w:right w:val="none" w:sz="0" w:space="0" w:color="auto"/>
      </w:divBdr>
    </w:div>
    <w:div w:id="119569217">
      <w:marLeft w:val="0"/>
      <w:marRight w:val="0"/>
      <w:marTop w:val="0"/>
      <w:marBottom w:val="0"/>
      <w:divBdr>
        <w:top w:val="none" w:sz="0" w:space="0" w:color="auto"/>
        <w:left w:val="none" w:sz="0" w:space="0" w:color="auto"/>
        <w:bottom w:val="none" w:sz="0" w:space="0" w:color="auto"/>
        <w:right w:val="none" w:sz="0" w:space="0" w:color="auto"/>
      </w:divBdr>
    </w:div>
    <w:div w:id="920530523">
      <w:bodyDiv w:val="1"/>
      <w:marLeft w:val="0"/>
      <w:marRight w:val="0"/>
      <w:marTop w:val="0"/>
      <w:marBottom w:val="0"/>
      <w:divBdr>
        <w:top w:val="none" w:sz="0" w:space="0" w:color="auto"/>
        <w:left w:val="none" w:sz="0" w:space="0" w:color="auto"/>
        <w:bottom w:val="none" w:sz="0" w:space="0" w:color="auto"/>
        <w:right w:val="none" w:sz="0" w:space="0" w:color="auto"/>
      </w:divBdr>
    </w:div>
    <w:div w:id="1221945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ayor@zalaegerszeg.h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3269</Words>
  <Characters>22562</Characters>
  <Application>Microsoft Office Word</Application>
  <DocSecurity>0</DocSecurity>
  <Lines>188</Lines>
  <Paragraphs>51</Paragraphs>
  <ScaleCrop>false</ScaleCrop>
  <HeadingPairs>
    <vt:vector size="2" baseType="variant">
      <vt:variant>
        <vt:lpstr>Cím</vt:lpstr>
      </vt:variant>
      <vt:variant>
        <vt:i4>1</vt:i4>
      </vt:variant>
    </vt:vector>
  </HeadingPairs>
  <TitlesOfParts>
    <vt:vector size="1" baseType="lpstr">
      <vt:lpstr>__________________________________________________________________________________</vt:lpstr>
    </vt:vector>
  </TitlesOfParts>
  <Company>.</Company>
  <LinksUpToDate>false</LinksUpToDate>
  <CharactersWithSpaces>25780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__________________________________________________________________________________</dc:title>
  <dc:subject/>
  <dc:creator>Nyikos Zoltán</dc:creator>
  <cp:keywords/>
  <dc:description/>
  <cp:lastModifiedBy>Marti</cp:lastModifiedBy>
  <cp:revision>2</cp:revision>
  <cp:lastPrinted>2012-11-08T12:26:00Z</cp:lastPrinted>
  <dcterms:created xsi:type="dcterms:W3CDTF">2012-11-16T11:53:00Z</dcterms:created>
  <dcterms:modified xsi:type="dcterms:W3CDTF">2012-11-16T11:53:00Z</dcterms:modified>
</cp:coreProperties>
</file>